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111"/>
        <w:gridCol w:w="5723"/>
      </w:tblGrid>
      <w:tr>
        <w:trPr>
          <w:trHeight w:val="1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ỦY BAN NHÂN DÂN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XÃ HƯƠNG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 xml:space="preserve"> SƠN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eastAsia="Times New Roman" w:cs="Times New Roman"/>
                <w:noProof/>
                <w:color w:val="000000"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13334</wp:posOffset>
                      </wp:positionV>
                      <wp:extent cx="3568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68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3DDEB5E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0.6pt,1.05pt" to="108.7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"/>
                  </w:pict>
                </mc:Fallback>
              </mc:AlternateConten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Số:      /UBND-VHXH</w:t>
            </w:r>
          </w:p>
          <w:p>
            <w:pPr>
              <w:spacing w:after="0" w:line="240" w:lineRule="auto"/>
              <w:jc w:val="center"/>
            </w:pPr>
            <w:r>
              <w:t>V/v góp ý dự</w:t>
            </w:r>
            <w:r>
              <w:rPr>
                <w:lang w:val="vi-VN"/>
              </w:rPr>
              <w:t xml:space="preserve"> </w:t>
            </w:r>
            <w:r>
              <w:t>thảo Quyết định bãi bỏ</w:t>
            </w:r>
          </w:p>
          <w:p>
            <w:pPr>
              <w:spacing w:after="0" w:line="240" w:lineRule="auto"/>
              <w:jc w:val="center"/>
            </w:pPr>
            <w:r>
              <w:t>Quyết định số 249/2019/QĐ-UBND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2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HOÀ XÃ HỘI CHỦ NGHĨA VIỆT NAM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Độc lập - Tự do - Hạnh phúc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eastAsia="Times New Roman" w:cs="Times New Roman"/>
                <w:noProof/>
                <w:color w:val="000000"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18473</wp:posOffset>
                      </wp:positionV>
                      <wp:extent cx="22098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9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8.9pt,1.45pt" to="222.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YNu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"/>
                  </w:pict>
                </mc:Fallback>
              </mc:AlternateConten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>Hương Sơn, ngày        tháng 10 năm 2026</w:t>
            </w:r>
          </w:p>
          <w:p>
            <w:pPr>
              <w:tabs>
                <w:tab w:val="left" w:pos="3975"/>
                <w:tab w:val="right" w:pos="90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vi-VN"/>
                <w14:ligatures w14:val="none"/>
              </w:rPr>
            </w:pPr>
          </w:p>
        </w:tc>
      </w:tr>
    </w:tbl>
    <w:p>
      <w:pPr>
        <w:spacing w:after="0" w:line="240" w:lineRule="auto"/>
        <w:rPr>
          <w:rFonts w:eastAsia="Times New Roman" w:cs="Times New Roman"/>
          <w:color w:val="000000"/>
          <w:kern w:val="0"/>
          <w:sz w:val="28"/>
          <w:szCs w:val="28"/>
          <w:lang w:val="nb-NO"/>
          <w14:ligatures w14:val="none"/>
        </w:rPr>
      </w:pPr>
    </w:p>
    <w:p>
      <w:pPr>
        <w:pStyle w:val="NormalWeb"/>
        <w:spacing w:before="0" w:beforeAutospacing="0" w:after="0" w:afterAutospacing="0" w:line="380" w:lineRule="exact"/>
        <w:jc w:val="center"/>
        <w:rPr>
          <w:b/>
          <w:sz w:val="28"/>
          <w:szCs w:val="28"/>
        </w:rPr>
      </w:pPr>
      <w:r>
        <w:rPr>
          <w:rStyle w:val="Strong"/>
          <w:rFonts w:eastAsiaTheme="majorEastAsia"/>
          <w:b w:val="0"/>
          <w:sz w:val="28"/>
          <w:szCs w:val="28"/>
        </w:rPr>
        <w:t>Kính gửi: Sở Nội vụ tỉnh Hà Tĩnh.</w:t>
      </w:r>
    </w:p>
    <w:p>
      <w:pPr>
        <w:pStyle w:val="NormalWeb"/>
        <w:spacing w:before="0" w:beforeAutospacing="0" w:after="0" w:afterAutospacing="0" w:line="380" w:lineRule="exact"/>
        <w:jc w:val="both"/>
        <w:rPr>
          <w:sz w:val="28"/>
          <w:szCs w:val="28"/>
        </w:rPr>
      </w:pPr>
    </w:p>
    <w:p>
      <w:pPr>
        <w:pStyle w:val="NormalWeb"/>
        <w:spacing w:before="0" w:beforeAutospacing="0" w:after="0" w:afterAutospacing="0" w:line="38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Thực hiện Văn bản số 47/SNV-DTTG ngày 06/10/2026 của Sở Nội vụ về việc góp ý dự thảo Quyết định bãi bỏ Quyết đ</w:t>
      </w:r>
      <w:bookmarkStart w:id="0" w:name="_GoBack"/>
      <w:bookmarkEnd w:id="0"/>
      <w:r>
        <w:rPr>
          <w:sz w:val="28"/>
          <w:szCs w:val="28"/>
        </w:rPr>
        <w:t>ịnh số 249/2019/QĐ-UBND ngày 19/12/2019 của UBND tỉnh, UBND xã Hương Sơn đã nghiên cứu và thống nhất với nội dung dự thảo, không có ý kiến góp ý bổ sung.</w:t>
      </w:r>
    </w:p>
    <w:p>
      <w:pPr>
        <w:pStyle w:val="NormalWeb"/>
        <w:spacing w:before="0" w:beforeAutospacing="0" w:after="0" w:afterAutospacing="0" w:line="38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UBND xã Hương Sơn </w:t>
      </w:r>
      <w:r>
        <w:rPr>
          <w:sz w:val="28"/>
          <w:szCs w:val="28"/>
          <w:lang w:val="en-US"/>
        </w:rPr>
        <w:t xml:space="preserve">kính </w:t>
      </w:r>
      <w:r>
        <w:rPr>
          <w:sz w:val="28"/>
          <w:szCs w:val="28"/>
        </w:rPr>
        <w:t>gửi Sở Nội vụ tổng hợp./.</w:t>
      </w:r>
    </w:p>
    <w:p>
      <w:pPr>
        <w:spacing w:before="120" w:after="120" w:line="276" w:lineRule="auto"/>
        <w:ind w:firstLine="567"/>
        <w:jc w:val="both"/>
        <w:rPr>
          <w:rFonts w:eastAsia="Times New Roman" w:cs="Times New Roman"/>
          <w:color w:val="000000"/>
          <w:kern w:val="0"/>
          <w:sz w:val="12"/>
          <w:szCs w:val="28"/>
          <w:lang w:val="sq-AL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5"/>
        <w:gridCol w:w="4547"/>
      </w:tblGrid>
      <w:tr>
        <w:tc>
          <w:tcPr>
            <w:tcW w:w="4952" w:type="dxa"/>
          </w:tcPr>
          <w:p>
            <w:pPr>
              <w:spacing w:after="0" w:line="240" w:lineRule="auto"/>
              <w:rPr>
                <w:rFonts w:eastAsia="Calibri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eastAsia="Calibri" w:cs="Times New Roman"/>
                <w:b/>
                <w:i/>
                <w:color w:val="000000"/>
                <w:kern w:val="0"/>
                <w:lang w:val="sq-AL"/>
                <w14:ligatures w14:val="none"/>
              </w:rPr>
              <w:t>Nơi nhận:</w:t>
            </w:r>
            <w:r>
              <w:rPr>
                <w:rFonts w:eastAsia="Calibri" w:cs="Times New Roman"/>
                <w:color w:val="000000"/>
                <w:kern w:val="0"/>
                <w:lang w:val="sq-AL"/>
                <w14:ligatures w14:val="none"/>
              </w:rPr>
              <w:tab/>
            </w:r>
            <w:r>
              <w:rPr>
                <w:rFonts w:eastAsia="Calibri" w:cs="Times New Roman"/>
                <w:color w:val="000000"/>
                <w:kern w:val="0"/>
                <w:lang w:val="sq-AL"/>
                <w14:ligatures w14:val="none"/>
              </w:rPr>
              <w:tab/>
            </w:r>
            <w:r>
              <w:rPr>
                <w:rFonts w:eastAsia="Calibri" w:cs="Times New Roman"/>
                <w:color w:val="000000"/>
                <w:kern w:val="0"/>
                <w:lang w:val="sq-AL"/>
                <w14:ligatures w14:val="none"/>
              </w:rPr>
              <w:tab/>
            </w:r>
            <w:r>
              <w:rPr>
                <w:rFonts w:eastAsia="Calibri" w:cs="Times New Roman"/>
                <w:color w:val="000000"/>
                <w:kern w:val="0"/>
                <w:lang w:val="sq-AL"/>
                <w14:ligatures w14:val="none"/>
              </w:rPr>
              <w:tab/>
            </w:r>
            <w:r>
              <w:rPr>
                <w:rFonts w:eastAsia="Calibri" w:cs="Times New Roman"/>
                <w:b/>
                <w:color w:val="000000"/>
                <w:kern w:val="0"/>
                <w:lang w:val="sq-AL"/>
                <w14:ligatures w14:val="none"/>
              </w:rPr>
              <w:t xml:space="preserve">     </w:t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  <w:t>- Như trên;</w:t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  <w:t>- Chủ tịch; Các PCT UBND xã;</w:t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sq-AL"/>
                <w14:ligatures w14:val="none"/>
              </w:rPr>
              <w:t>- Lưu: VT, VHXH.</w:t>
            </w:r>
          </w:p>
        </w:tc>
        <w:tc>
          <w:tcPr>
            <w:tcW w:w="4952" w:type="dxa"/>
          </w:tcPr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  <w:t>TM.ỦY BAN NHÂN DÂN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  <w:t>KT. CHỦ TỊCH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sq-AL"/>
                <w14:ligatures w14:val="none"/>
              </w:rPr>
              <w:t>PHÓ CHỦ TỊCH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vi-VN"/>
                <w14:ligatures w14:val="none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sq-AL"/>
                <w14:ligatures w14:val="none"/>
              </w:rPr>
              <w:t>Nguyễn</w:t>
            </w:r>
            <w:r>
              <w:rPr>
                <w:rFonts w:eastAsia="Calibri" w:cs="Times New Roman"/>
                <w:b/>
                <w:color w:val="000000"/>
                <w:kern w:val="0"/>
                <w:sz w:val="28"/>
                <w:szCs w:val="22"/>
                <w:lang w:val="vi-VN"/>
                <w14:ligatures w14:val="none"/>
              </w:rPr>
              <w:t xml:space="preserve"> Tiến Thích</w:t>
            </w:r>
          </w:p>
        </w:tc>
      </w:tr>
    </w:tbl>
    <w:p>
      <w:pPr>
        <w:rPr>
          <w:lang w:val="sq-AL"/>
        </w:rPr>
      </w:pPr>
    </w:p>
    <w:p>
      <w:pPr>
        <w:rPr>
          <w:lang w:val="sq-AL"/>
        </w:rPr>
      </w:pPr>
    </w:p>
    <w:sect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FD651-12C5-4D59-B051-02183820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kern w:val="0"/>
      <w:lang w:val="vi-VN" w:eastAsia="vi-VN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6</cp:revision>
  <dcterms:created xsi:type="dcterms:W3CDTF">2026-10-12T08:34:00Z</dcterms:created>
  <dcterms:modified xsi:type="dcterms:W3CDTF">2026-10-12T10:15:00Z</dcterms:modified>
</cp:coreProperties>
</file>