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jc w:val="center"/>
        <w:tblLayout w:type="fixed"/>
        <w:tblCellMar>
          <w:left w:w="0" w:type="dxa"/>
          <w:right w:w="0" w:type="dxa"/>
        </w:tblCellMar>
        <w:tblLook w:val="04A0" w:firstRow="1" w:lastRow="0" w:firstColumn="1" w:lastColumn="0" w:noHBand="0" w:noVBand="1"/>
      </w:tblPr>
      <w:tblGrid>
        <w:gridCol w:w="3210"/>
        <w:gridCol w:w="5862"/>
      </w:tblGrid>
      <w:tr>
        <w:trPr>
          <w:trHeight w:val="1206"/>
          <w:jc w:val="center"/>
        </w:trPr>
        <w:tc>
          <w:tcPr>
            <w:tcW w:w="3210" w:type="dxa"/>
            <w:tcBorders>
              <w:left w:val="nil"/>
              <w:bottom w:val="nil"/>
              <w:right w:val="nil"/>
              <w:tl2br w:val="nil"/>
              <w:tr2bl w:val="nil"/>
            </w:tcBorders>
            <w:tcMar>
              <w:top w:w="0" w:type="dxa"/>
              <w:left w:w="108" w:type="dxa"/>
              <w:bottom w:w="0" w:type="dxa"/>
              <w:right w:w="108" w:type="dxa"/>
            </w:tcMar>
          </w:tcPr>
          <w:p>
            <w:pPr>
              <w:jc w:val="center"/>
              <w:rPr>
                <w:b/>
                <w:sz w:val="26"/>
              </w:rPr>
            </w:pPr>
            <w:r>
              <w:rPr>
                <w:b/>
                <w:sz w:val="26"/>
              </w:rPr>
              <w:t>ỦY BAN NHÂN DÂN</w:t>
            </w:r>
          </w:p>
          <w:p>
            <w:pPr>
              <w:spacing w:after="120"/>
              <w:jc w:val="center"/>
              <w:rPr>
                <w:b/>
                <w:sz w:val="26"/>
              </w:rPr>
            </w:pPr>
            <w:r>
              <w:rPr>
                <w:noProof/>
              </w:rPr>
              <mc:AlternateContent>
                <mc:Choice Requires="wps">
                  <w:drawing>
                    <wp:anchor distT="0" distB="0" distL="114300" distR="114300" simplePos="0" relativeHeight="251659264" behindDoc="0" locked="0" layoutInCell="1" allowOverlap="1">
                      <wp:simplePos x="0" y="0"/>
                      <wp:positionH relativeFrom="column">
                        <wp:posOffset>616972</wp:posOffset>
                      </wp:positionH>
                      <wp:positionV relativeFrom="paragraph">
                        <wp:posOffset>186607</wp:posOffset>
                      </wp:positionV>
                      <wp:extent cx="670560" cy="0"/>
                      <wp:effectExtent l="0" t="0" r="15240" b="19050"/>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0560" cy="0"/>
                              </a:xfrm>
                              <a:prstGeom prst="line">
                                <a:avLst/>
                              </a:prstGeom>
                              <a:noFill/>
                              <a:ln w="9525">
                                <a:solidFill>
                                  <a:srgbClr val="000000"/>
                                </a:solidFill>
                                <a:round/>
                              </a:ln>
                            </wps:spPr>
                            <wps:bodyPr/>
                          </wps:wsp>
                        </a:graphicData>
                      </a:graphic>
                    </wp:anchor>
                  </w:drawing>
                </mc:Choice>
                <mc:Fallback>
                  <w:pict>
                    <v:line id="Straight Connector 1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8.6pt,14.7pt" to="101.4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"/>
                  </w:pict>
                </mc:Fallback>
              </mc:AlternateContent>
            </w:r>
            <w:r>
              <w:rPr>
                <w:b/>
                <w:sz w:val="26"/>
              </w:rPr>
              <w:t>XÃ HƯƠNG SƠN</w:t>
            </w:r>
          </w:p>
          <w:p>
            <w:pPr>
              <w:jc w:val="center"/>
              <w:rPr>
                <w:sz w:val="26"/>
              </w:rPr>
            </w:pPr>
            <w:r>
              <w:rPr>
                <w:sz w:val="26"/>
              </w:rPr>
              <w:t xml:space="preserve">Số:     </w:t>
            </w:r>
            <w:bookmarkStart w:id="0" w:name="_GoBack"/>
            <w:bookmarkEnd w:id="0"/>
            <w:r>
              <w:rPr>
                <w:sz w:val="26"/>
              </w:rPr>
              <w:t xml:space="preserve">   /TB-UBND</w:t>
            </w:r>
          </w:p>
        </w:tc>
        <w:tc>
          <w:tcPr>
            <w:tcW w:w="5862" w:type="dxa"/>
            <w:tcBorders>
              <w:left w:val="nil"/>
              <w:bottom w:val="nil"/>
              <w:right w:val="nil"/>
              <w:tl2br w:val="nil"/>
              <w:tr2bl w:val="nil"/>
            </w:tcBorders>
            <w:tcMar>
              <w:top w:w="0" w:type="dxa"/>
              <w:left w:w="108" w:type="dxa"/>
              <w:bottom w:w="0" w:type="dxa"/>
              <w:right w:w="108" w:type="dxa"/>
            </w:tcMar>
          </w:tcPr>
          <w:p>
            <w:pPr>
              <w:jc w:val="center"/>
              <w:rPr>
                <w:b/>
                <w:sz w:val="26"/>
              </w:rPr>
            </w:pPr>
            <w:r>
              <w:rPr>
                <w:b/>
                <w:sz w:val="26"/>
              </w:rPr>
              <w:t>CỘNG HÒA XÃ HỘI CHỦ NGHĨA VIỆT NAM</w:t>
            </w:r>
          </w:p>
          <w:p>
            <w:pPr>
              <w:spacing w:after="120"/>
              <w:jc w:val="center"/>
              <w:rPr>
                <w:b/>
                <w:sz w:val="28"/>
                <w:szCs w:val="28"/>
              </w:rPr>
            </w:pPr>
            <w:r>
              <w:rPr>
                <w:noProof/>
              </w:rPr>
              <mc:AlternateContent>
                <mc:Choice Requires="wps">
                  <w:drawing>
                    <wp:anchor distT="0" distB="0" distL="114300" distR="114300" simplePos="0" relativeHeight="251660288" behindDoc="0" locked="0" layoutInCell="1" allowOverlap="1">
                      <wp:simplePos x="0" y="0"/>
                      <wp:positionH relativeFrom="column">
                        <wp:posOffset>734695</wp:posOffset>
                      </wp:positionH>
                      <wp:positionV relativeFrom="paragraph">
                        <wp:posOffset>229870</wp:posOffset>
                      </wp:positionV>
                      <wp:extent cx="2133600" cy="0"/>
                      <wp:effectExtent l="0" t="0" r="19050" b="190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3600" cy="0"/>
                              </a:xfrm>
                              <a:prstGeom prst="line">
                                <a:avLst/>
                              </a:prstGeom>
                              <a:noFill/>
                              <a:ln w="9525">
                                <a:solidFill>
                                  <a:srgbClr val="000000"/>
                                </a:solidFill>
                                <a:round/>
                              </a:ln>
                            </wps:spPr>
                            <wps:bodyPr/>
                          </wps:wsp>
                        </a:graphicData>
                      </a:graphic>
                      <wp14:sizeRelH relativeFrom="margin">
                        <wp14:pctWidth>0</wp14:pctWidth>
                      </wp14:sizeRelH>
                    </wp:anchor>
                  </w:drawing>
                </mc:Choice>
                <mc:Fallback>
                  <w:pict>
                    <v:line id="Straight Connector 13"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7.85pt,18.1pt" to="225.8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"/>
                  </w:pict>
                </mc:Fallback>
              </mc:AlternateContent>
            </w:r>
            <w:r>
              <w:rPr>
                <w:b/>
                <w:sz w:val="28"/>
                <w:szCs w:val="28"/>
              </w:rPr>
              <w:t>Độc lập - Tự do - Hạnh phúc</w:t>
            </w:r>
          </w:p>
          <w:p>
            <w:pPr>
              <w:jc w:val="center"/>
              <w:rPr>
                <w:b/>
                <w:sz w:val="28"/>
                <w:szCs w:val="28"/>
              </w:rPr>
            </w:pPr>
            <w:r>
              <w:rPr>
                <w:i/>
              </w:rPr>
              <w:t xml:space="preserve"> </w:t>
            </w:r>
            <w:r>
              <w:rPr>
                <w:i/>
                <w:sz w:val="28"/>
                <w:szCs w:val="28"/>
              </w:rPr>
              <w:t>Hương Sơn, ngày        tháng 10 năm 2026</w:t>
            </w:r>
          </w:p>
        </w:tc>
      </w:tr>
    </w:tbl>
    <w:p>
      <w:pPr>
        <w:spacing w:line="320" w:lineRule="exact"/>
        <w:jc w:val="center"/>
        <w:rPr>
          <w:b/>
          <w:bCs/>
          <w:sz w:val="28"/>
          <w:szCs w:val="28"/>
          <w:lang w:eastAsia="vi-VN"/>
        </w:rPr>
      </w:pPr>
    </w:p>
    <w:p>
      <w:pPr>
        <w:spacing w:line="340" w:lineRule="exact"/>
        <w:jc w:val="center"/>
        <w:rPr>
          <w:b/>
          <w:bCs/>
          <w:sz w:val="28"/>
          <w:szCs w:val="28"/>
          <w:lang w:eastAsia="vi-VN"/>
        </w:rPr>
      </w:pPr>
      <w:r>
        <w:rPr>
          <w:b/>
          <w:bCs/>
          <w:sz w:val="28"/>
          <w:szCs w:val="28"/>
          <w:lang w:eastAsia="vi-VN"/>
        </w:rPr>
        <w:t>THÔNG BÁO</w:t>
      </w:r>
    </w:p>
    <w:p>
      <w:pPr>
        <w:spacing w:line="340" w:lineRule="exact"/>
        <w:jc w:val="center"/>
        <w:rPr>
          <w:b/>
          <w:bCs/>
          <w:sz w:val="28"/>
          <w:szCs w:val="28"/>
          <w:lang w:eastAsia="vi-VN"/>
        </w:rPr>
      </w:pPr>
      <w:r>
        <w:rPr>
          <w:b/>
          <w:bCs/>
          <w:sz w:val="28"/>
          <w:szCs w:val="28"/>
          <w:lang w:eastAsia="vi-VN"/>
        </w:rPr>
        <w:t xml:space="preserve">Về việc trả hồ sơ giải quyết thủ tục hành chính </w:t>
      </w:r>
    </w:p>
    <w:p>
      <w:pPr>
        <w:spacing w:after="120" w:line="340" w:lineRule="exact"/>
        <w:jc w:val="center"/>
        <w:rPr>
          <w:b/>
          <w:sz w:val="26"/>
          <w:szCs w:val="34"/>
          <w:lang w:eastAsia="vi-VN"/>
        </w:rPr>
      </w:pPr>
      <w:r>
        <w:rPr>
          <w:b/>
          <w:noProof/>
          <w:sz w:val="26"/>
          <w:szCs w:val="34"/>
        </w:rPr>
        <mc:AlternateContent>
          <mc:Choice Requires="wps">
            <w:drawing>
              <wp:anchor distT="0" distB="0" distL="114300" distR="114300" simplePos="0" relativeHeight="251661312" behindDoc="0" locked="0" layoutInCell="1" allowOverlap="1">
                <wp:simplePos x="0" y="0"/>
                <wp:positionH relativeFrom="column">
                  <wp:posOffset>2128989</wp:posOffset>
                </wp:positionH>
                <wp:positionV relativeFrom="paragraph">
                  <wp:posOffset>46355</wp:posOffset>
                </wp:positionV>
                <wp:extent cx="1484484"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48448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3"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7.65pt,3.65pt" to="284.55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" strokecolor="black [3040]"/>
            </w:pict>
          </mc:Fallback>
        </mc:AlternateContent>
      </w:r>
    </w:p>
    <w:tbl>
      <w:tblPr>
        <w:tblStyle w:val="TableGrid"/>
        <w:tblW w:w="893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6383"/>
      </w:tblGrid>
      <w:tr>
        <w:trPr>
          <w:trHeight w:val="453"/>
        </w:trPr>
        <w:tc>
          <w:tcPr>
            <w:tcW w:w="2547" w:type="dxa"/>
          </w:tcPr>
          <w:p>
            <w:pPr>
              <w:spacing w:line="340" w:lineRule="exact"/>
              <w:jc w:val="right"/>
              <w:rPr>
                <w:bCs/>
                <w:color w:val="FF0000"/>
                <w:sz w:val="28"/>
                <w:szCs w:val="28"/>
                <w:lang w:eastAsia="vi-VN"/>
              </w:rPr>
            </w:pPr>
            <w:r>
              <w:rPr>
                <w:bCs/>
                <w:sz w:val="28"/>
                <w:szCs w:val="28"/>
                <w:lang w:val="vi-VN" w:eastAsia="vi-VN"/>
              </w:rPr>
              <w:t>Kính gửi</w:t>
            </w:r>
            <w:r>
              <w:rPr>
                <w:bCs/>
                <w:sz w:val="28"/>
                <w:szCs w:val="28"/>
                <w:lang w:eastAsia="vi-VN"/>
              </w:rPr>
              <w:t xml:space="preserve">: </w:t>
            </w:r>
          </w:p>
        </w:tc>
        <w:tc>
          <w:tcPr>
            <w:tcW w:w="6383" w:type="dxa"/>
          </w:tcPr>
          <w:p>
            <w:pPr>
              <w:spacing w:line="340" w:lineRule="exact"/>
              <w:jc w:val="both"/>
              <w:rPr>
                <w:bCs/>
                <w:sz w:val="28"/>
                <w:szCs w:val="28"/>
                <w:lang w:val="vi-VN" w:eastAsia="vi-VN"/>
              </w:rPr>
            </w:pPr>
          </w:p>
        </w:tc>
      </w:tr>
      <w:tr>
        <w:trPr>
          <w:trHeight w:val="697"/>
        </w:trPr>
        <w:tc>
          <w:tcPr>
            <w:tcW w:w="2547" w:type="dxa"/>
          </w:tcPr>
          <w:p>
            <w:pPr>
              <w:spacing w:line="340" w:lineRule="exact"/>
              <w:ind w:firstLine="720"/>
              <w:jc w:val="right"/>
              <w:rPr>
                <w:bCs/>
                <w:sz w:val="28"/>
                <w:szCs w:val="28"/>
                <w:lang w:val="vi-VN" w:eastAsia="vi-VN"/>
              </w:rPr>
            </w:pPr>
          </w:p>
        </w:tc>
        <w:tc>
          <w:tcPr>
            <w:tcW w:w="6383" w:type="dxa"/>
          </w:tcPr>
          <w:p>
            <w:pPr>
              <w:spacing w:line="340" w:lineRule="exact"/>
              <w:jc w:val="both"/>
              <w:rPr>
                <w:bCs/>
                <w:sz w:val="28"/>
                <w:szCs w:val="28"/>
                <w:lang w:val="vi-VN" w:eastAsia="vi-VN"/>
              </w:rPr>
            </w:pPr>
            <w:r>
              <w:rPr>
                <w:bCs/>
                <w:sz w:val="28"/>
                <w:szCs w:val="28"/>
                <w:lang w:val="vi-VN" w:eastAsia="vi-VN"/>
              </w:rPr>
              <w:t>- Trung tâm Phục vụ Hành chính công xã;</w:t>
            </w:r>
          </w:p>
          <w:p>
            <w:pPr>
              <w:spacing w:line="340" w:lineRule="exact"/>
              <w:jc w:val="both"/>
              <w:rPr>
                <w:bCs/>
                <w:spacing w:val="-6"/>
                <w:sz w:val="28"/>
                <w:szCs w:val="28"/>
                <w:lang w:val="vi-VN" w:eastAsia="vi-VN"/>
              </w:rPr>
            </w:pPr>
            <w:r>
              <w:rPr>
                <w:bCs/>
                <w:spacing w:val="-6"/>
                <w:sz w:val="28"/>
                <w:szCs w:val="28"/>
                <w:lang w:val="vi-VN" w:eastAsia="vi-VN"/>
              </w:rPr>
              <w:t>- Bà Đào Thị Hương; Địa chỉ: Thôn Sơn Phố, xã Hương Sơn, tỉnh Hà Tĩnh.</w:t>
            </w:r>
          </w:p>
        </w:tc>
      </w:tr>
    </w:tbl>
    <w:p>
      <w:pPr>
        <w:spacing w:line="340" w:lineRule="exact"/>
        <w:ind w:firstLine="720"/>
        <w:jc w:val="both"/>
        <w:rPr>
          <w:sz w:val="8"/>
          <w:szCs w:val="28"/>
          <w:lang w:val="vi-VN" w:eastAsia="vi-VN"/>
        </w:rPr>
      </w:pPr>
    </w:p>
    <w:p>
      <w:pPr>
        <w:spacing w:after="60" w:line="320" w:lineRule="exact"/>
        <w:ind w:firstLine="720"/>
        <w:jc w:val="both"/>
        <w:rPr>
          <w:i/>
          <w:color w:val="000000" w:themeColor="text1"/>
          <w:spacing w:val="-2"/>
          <w:sz w:val="28"/>
          <w:szCs w:val="28"/>
          <w:lang w:val="vi-VN" w:eastAsia="vi-VN"/>
        </w:rPr>
      </w:pPr>
      <w:r>
        <w:rPr>
          <w:spacing w:val="-2"/>
          <w:sz w:val="28"/>
          <w:szCs w:val="28"/>
          <w:lang w:val="vi-VN" w:eastAsia="vi-VN"/>
        </w:rPr>
        <w:t xml:space="preserve">Ủy ban nhân dân xã Hương Sơn nhận được hồ sơ của bà Đào Thị Hương, thường trú tại thôn Sơn Phố, xã Hương Sơn, tỉnh Hà Tĩnh nộp hồ sơ đề nghị chứng thực Hợp đồng mua bán xe mô tô của bà Đào Thị Hương và ông Lê Khánh Huề </w:t>
      </w:r>
      <w:r>
        <w:rPr>
          <w:i/>
          <w:spacing w:val="-2"/>
          <w:sz w:val="28"/>
          <w:szCs w:val="28"/>
          <w:lang w:val="vi-VN" w:eastAsia="vi-VN"/>
        </w:rPr>
        <w:t xml:space="preserve">(hồ sơ do Trung tâm Phục vụ Hành chính công xã tiếp nhận, mã số </w:t>
      </w:r>
      <w:r>
        <w:rPr>
          <w:i/>
          <w:color w:val="000000" w:themeColor="text1"/>
          <w:sz w:val="28"/>
          <w:szCs w:val="28"/>
          <w:shd w:val="clear" w:color="auto" w:fill="FFFFFF"/>
          <w:lang w:val="vi-VN"/>
        </w:rPr>
        <w:t>H27.150-261028-150003</w:t>
      </w:r>
      <w:r>
        <w:rPr>
          <w:i/>
          <w:color w:val="000000" w:themeColor="text1"/>
          <w:spacing w:val="-2"/>
          <w:sz w:val="28"/>
          <w:szCs w:val="28"/>
          <w:lang w:val="vi-VN" w:eastAsia="vi-VN"/>
        </w:rPr>
        <w:t>).</w:t>
      </w:r>
    </w:p>
    <w:p>
      <w:pPr>
        <w:spacing w:after="60" w:line="320" w:lineRule="exact"/>
        <w:ind w:firstLine="720"/>
        <w:jc w:val="both"/>
        <w:rPr>
          <w:sz w:val="28"/>
          <w:szCs w:val="28"/>
          <w:lang w:val="vi-VN"/>
        </w:rPr>
      </w:pPr>
      <w:r>
        <w:rPr>
          <w:sz w:val="28"/>
          <w:szCs w:val="28"/>
          <w:lang w:val="vi-VN"/>
        </w:rPr>
        <w:t>Sau khi tiếp nhận, xem xét hồ sơ và tra cứu thông tin cá nhân, UBND xã Hương Sơn xác định hồ sơ của bà Đào Thị Hương chưa đủ điều kiện để giải quyết. Qua kiểm tra, đối chiếu thông tin, tài sản (chiếc xe mô tô mang biển kiểm soát 38H5-8505, do Phòng Cảnh sát giao thông Công an tỉnh Hà Tĩnh cấp Giấy đăng ký ngày 20/12/2005) phản ánh trong Dự thảo Hợp đồng mà bà Đào Thị Hương và ông Lê Khánh Huề đã ký giao kết là tài sản được hình thành trong thời kỳ hôn nhân, là tài sản chung của bà và chồng bà là ông Trần Xuân Huệ đã chết (theo Trích lục khai tử số 800/2025/TLKT ngày 08/12/2025). Di sản này chưa được phân chia thừa kế, bà Hương không thể tự mình thực hiện giao dịch chuyển dịch tài sản cho người khác khi chưa có sự đồng thuận bằng văn bản của các đồng thừa kế.</w:t>
      </w:r>
    </w:p>
    <w:p>
      <w:pPr>
        <w:spacing w:after="60" w:line="320" w:lineRule="exact"/>
        <w:ind w:firstLine="720"/>
        <w:jc w:val="both"/>
        <w:rPr>
          <w:spacing w:val="-2"/>
          <w:sz w:val="28"/>
          <w:szCs w:val="28"/>
          <w:lang w:val="vi-VN" w:eastAsia="vi-VN"/>
        </w:rPr>
      </w:pPr>
      <w:r>
        <w:rPr>
          <w:spacing w:val="-2"/>
          <w:sz w:val="28"/>
          <w:szCs w:val="28"/>
          <w:lang w:val="vi-VN" w:eastAsia="vi-VN"/>
        </w:rPr>
        <w:t xml:space="preserve">Để thực hiện được việc mua bán, chuyển dịch tài sản trên, UBND xã đề nghị Trung tâm Phục vụ hành chính công xã Hương Sơn hướng dẫn bà Đào Thị Hương thực hiện các thủ tục thừa kế theo quy định để tài sản (xe mô tô) trên hoàn toàn thuộc quyền sở hữu của bà Đào Thị Hương sau đó mới thực hiện giao dịch  mua bán.  </w:t>
      </w:r>
    </w:p>
    <w:p>
      <w:pPr>
        <w:spacing w:after="60" w:line="320" w:lineRule="exact"/>
        <w:ind w:firstLine="720"/>
        <w:jc w:val="both"/>
        <w:rPr>
          <w:spacing w:val="-4"/>
          <w:sz w:val="28"/>
          <w:szCs w:val="28"/>
          <w:lang w:val="vi-VN" w:eastAsia="vi-VN"/>
        </w:rPr>
      </w:pPr>
      <w:r>
        <w:rPr>
          <w:spacing w:val="-4"/>
          <w:sz w:val="28"/>
          <w:szCs w:val="28"/>
          <w:lang w:val="vi-VN" w:eastAsia="vi-VN"/>
        </w:rPr>
        <w:t xml:space="preserve">Với nội dung trên, Ủy ban nhân dân xã thông báo để Trung tâm Phục vụ Hành chính công xã và </w:t>
      </w:r>
      <w:r>
        <w:rPr>
          <w:bCs/>
          <w:spacing w:val="-4"/>
          <w:sz w:val="28"/>
          <w:szCs w:val="28"/>
          <w:lang w:val="vi-VN" w:eastAsia="vi-VN"/>
        </w:rPr>
        <w:t xml:space="preserve">bà Đào Thị Hương </w:t>
      </w:r>
      <w:r>
        <w:rPr>
          <w:spacing w:val="-4"/>
          <w:sz w:val="28"/>
          <w:szCs w:val="28"/>
          <w:lang w:val="vi-VN" w:eastAsia="vi-VN"/>
        </w:rPr>
        <w:t>được biết./.</w:t>
      </w: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4110"/>
      </w:tblGrid>
      <w:tr>
        <w:tc>
          <w:tcPr>
            <w:tcW w:w="4962" w:type="dxa"/>
          </w:tcPr>
          <w:p>
            <w:pPr>
              <w:jc w:val="both"/>
              <w:rPr>
                <w:lang w:val="vi-VN"/>
              </w:rPr>
            </w:pPr>
            <w:r>
              <w:rPr>
                <w:b/>
                <w:i/>
                <w:lang w:val="vi-VN"/>
              </w:rPr>
              <w:t>Nơi nhận:</w:t>
            </w:r>
            <w:r>
              <w:rPr>
                <w:lang w:val="vi-VN"/>
              </w:rPr>
              <w:t xml:space="preserve">                                                                           </w:t>
            </w:r>
          </w:p>
          <w:p>
            <w:pPr>
              <w:jc w:val="both"/>
              <w:rPr>
                <w:sz w:val="22"/>
                <w:lang w:val="vi-VN"/>
              </w:rPr>
            </w:pPr>
            <w:r>
              <w:rPr>
                <w:lang w:val="vi-VN"/>
              </w:rPr>
              <w:t xml:space="preserve">- </w:t>
            </w:r>
            <w:r>
              <w:rPr>
                <w:sz w:val="22"/>
                <w:lang w:val="vi-VN"/>
              </w:rPr>
              <w:t xml:space="preserve">Như trên;  </w:t>
            </w:r>
          </w:p>
          <w:p>
            <w:pPr>
              <w:jc w:val="both"/>
              <w:rPr>
                <w:sz w:val="22"/>
              </w:rPr>
            </w:pPr>
            <w:r>
              <w:rPr>
                <w:sz w:val="22"/>
                <w:lang w:val="vi-VN"/>
              </w:rPr>
              <w:t>- Chủ tịch, các PCT UBND xã;</w:t>
            </w:r>
          </w:p>
          <w:p>
            <w:pPr>
              <w:jc w:val="both"/>
              <w:rPr>
                <w:sz w:val="22"/>
              </w:rPr>
            </w:pPr>
            <w:r>
              <w:rPr>
                <w:sz w:val="22"/>
              </w:rPr>
              <w:t>- Chánh Văn phòng HĐND-UBND xã;</w:t>
            </w:r>
          </w:p>
          <w:p>
            <w:pPr>
              <w:jc w:val="both"/>
              <w:rPr>
                <w:lang w:val="vi-VN"/>
              </w:rPr>
            </w:pPr>
            <w:r>
              <w:rPr>
                <w:lang w:val="vi-VN"/>
              </w:rPr>
              <w:t xml:space="preserve">- </w:t>
            </w:r>
            <w:r>
              <w:rPr>
                <w:sz w:val="22"/>
                <w:lang w:val="vi-VN"/>
              </w:rPr>
              <w:t xml:space="preserve">Lưu: VT.                                                                            </w:t>
            </w:r>
            <w:r>
              <w:rPr>
                <w:b/>
                <w:sz w:val="26"/>
                <w:lang w:val="vi-VN"/>
              </w:rPr>
              <w:t xml:space="preserve"> </w:t>
            </w:r>
          </w:p>
        </w:tc>
        <w:tc>
          <w:tcPr>
            <w:tcW w:w="4110" w:type="dxa"/>
          </w:tcPr>
          <w:p>
            <w:pPr>
              <w:jc w:val="center"/>
              <w:rPr>
                <w:b/>
                <w:sz w:val="26"/>
                <w:lang w:val="vi-VN"/>
              </w:rPr>
            </w:pPr>
            <w:r>
              <w:rPr>
                <w:b/>
                <w:sz w:val="26"/>
                <w:lang w:val="vi-VN"/>
              </w:rPr>
              <w:t>TM. ỦY BAN NHÂN DÂN</w:t>
            </w:r>
          </w:p>
          <w:p>
            <w:pPr>
              <w:jc w:val="center"/>
              <w:rPr>
                <w:b/>
                <w:sz w:val="26"/>
                <w:lang w:val="vi-VN"/>
              </w:rPr>
            </w:pPr>
            <w:r>
              <w:rPr>
                <w:b/>
                <w:sz w:val="26"/>
                <w:lang w:val="vi-VN"/>
              </w:rPr>
              <w:t>KT. CHỦ TỊCH</w:t>
            </w:r>
          </w:p>
          <w:p>
            <w:pPr>
              <w:jc w:val="center"/>
              <w:rPr>
                <w:b/>
                <w:sz w:val="26"/>
                <w:lang w:val="vi-VN"/>
              </w:rPr>
            </w:pPr>
            <w:r>
              <w:rPr>
                <w:b/>
                <w:sz w:val="26"/>
                <w:lang w:val="vi-VN"/>
              </w:rPr>
              <w:t>PHÓ CHỦ TỊCH</w:t>
            </w:r>
          </w:p>
          <w:p>
            <w:pPr>
              <w:spacing w:line="320" w:lineRule="exact"/>
              <w:rPr>
                <w:b/>
                <w:sz w:val="26"/>
                <w:lang w:val="vi-VN"/>
              </w:rPr>
            </w:pPr>
          </w:p>
          <w:p>
            <w:pPr>
              <w:rPr>
                <w:b/>
                <w:sz w:val="38"/>
              </w:rPr>
            </w:pPr>
          </w:p>
          <w:p>
            <w:pPr>
              <w:rPr>
                <w:b/>
                <w:sz w:val="38"/>
              </w:rPr>
            </w:pPr>
          </w:p>
          <w:p>
            <w:pPr>
              <w:jc w:val="center"/>
              <w:rPr>
                <w:sz w:val="28"/>
                <w:szCs w:val="28"/>
                <w:lang w:val="vi-VN"/>
              </w:rPr>
            </w:pPr>
            <w:r>
              <w:rPr>
                <w:b/>
                <w:sz w:val="28"/>
                <w:szCs w:val="28"/>
                <w:lang w:val="vi-VN"/>
              </w:rPr>
              <w:t>Nguyễn Tiến Thích</w:t>
            </w:r>
          </w:p>
        </w:tc>
      </w:tr>
    </w:tbl>
    <w:p>
      <w:pPr>
        <w:jc w:val="both"/>
        <w:rPr>
          <w:sz w:val="2"/>
          <w:szCs w:val="2"/>
          <w:lang w:val="vi-VN" w:eastAsia="vi-VN"/>
        </w:rPr>
      </w:pPr>
    </w:p>
    <w:sectPr>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5"/>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B1934092-C531-460C-A552-88198B4A3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unhideWhenUs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1</Pages>
  <Words>324</Words>
  <Characters>1848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TY</Company>
  <LinksUpToDate>false</LinksUpToDate>
  <CharactersWithSpaces>2168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TY</dc:creator>
  <cp:lastModifiedBy>ADMIN</cp:lastModifiedBy>
  <cp:revision>29</cp:revision>
  <cp:lastPrinted>2025-12-16T09:58:00Z</cp:lastPrinted>
  <dcterms:created xsi:type="dcterms:W3CDTF">2026-03-17T09:27:00Z</dcterms:created>
  <dcterms:modified xsi:type="dcterms:W3CDTF">2026-10-28T09:51:00Z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A4C969C884D9448584BC78F61F268D0C_13</vt:lpwstr>
  </property>
</Properties>
</file>