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ook w:val="04A0" w:firstRow="1" w:lastRow="0" w:firstColumn="1" w:lastColumn="0" w:noHBand="0" w:noVBand="1"/>
      </w:tblPr>
      <w:tblGrid>
        <w:gridCol w:w="4361"/>
        <w:gridCol w:w="5670"/>
      </w:tblGrid>
      <w:tr>
        <w:tc>
          <w:tcPr>
            <w:tcW w:w="4361" w:type="dxa"/>
          </w:tcPr>
          <w:p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ỦY BAN NHÂN DÂN</w:t>
            </w:r>
          </w:p>
          <w:p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XÃ HƯƠNG SƠN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19050</wp:posOffset>
                      </wp:positionV>
                      <wp:extent cx="723265" cy="0"/>
                      <wp:effectExtent l="0" t="0" r="0" b="0"/>
                      <wp:wrapNone/>
                      <wp:docPr id="1920046876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32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pt,1.5pt" to="118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"/>
                  </w:pict>
                </mc:Fallback>
              </mc:AlternateContent>
            </w:r>
          </w:p>
          <w:p>
            <w:pPr>
              <w:spacing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   </w:t>
            </w:r>
            <w:bookmarkStart w:id="0" w:name="_GoBack"/>
            <w:bookmarkEnd w:id="0"/>
            <w:r>
              <w:rPr>
                <w:rFonts w:ascii="Times New Roman" w:hAnsi="Times New Roman"/>
                <w:sz w:val="26"/>
                <w:szCs w:val="26"/>
              </w:rPr>
              <w:t xml:space="preserve">     /UBND-VHXH</w:t>
            </w:r>
          </w:p>
          <w:p>
            <w:pPr>
              <w:spacing w:after="6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  V/v góp ý hồ sơ dự thảo Thông tư hướng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  <w:t>dẫn công tác phổ cập giáo dục mầm non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  <w:t>cho trẻ em từ 3 đến 6 tuổi</w:t>
            </w:r>
          </w:p>
          <w:p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670" w:type="dxa"/>
          </w:tcPr>
          <w:p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CỘNG HÒA XÃ HỘI CHỦ NGHĨA VIỆT NAM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Độc lập - Tự do - Hạnh phúc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24765</wp:posOffset>
                      </wp:positionV>
                      <wp:extent cx="2089785" cy="0"/>
                      <wp:effectExtent l="0" t="0" r="0" b="0"/>
                      <wp:wrapNone/>
                      <wp:docPr id="1524524456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9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15pt,1.95pt" to="217.7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"/>
                  </w:pict>
                </mc:Fallback>
              </mc:AlternateContent>
            </w:r>
          </w:p>
          <w:p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Hương Sơn, ngày        tháng 10 năm 2026</w:t>
            </w:r>
          </w:p>
        </w:tc>
      </w:tr>
    </w:tbl>
    <w:p>
      <w:pPr>
        <w:tabs>
          <w:tab w:val="left" w:pos="1985"/>
        </w:tabs>
        <w:ind w:firstLine="567"/>
        <w:jc w:val="center"/>
        <w:rPr>
          <w:rFonts w:ascii="Times New Roman" w:hAnsi="Times New Roman"/>
          <w:bCs/>
        </w:rPr>
      </w:pPr>
    </w:p>
    <w:p>
      <w:pPr>
        <w:tabs>
          <w:tab w:val="left" w:pos="1985"/>
        </w:tabs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 xml:space="preserve">Kính gửi: Sở Giáo dục và Đào tạo Hà Tĩnh </w:t>
      </w:r>
    </w:p>
    <w:p>
      <w:pPr>
        <w:tabs>
          <w:tab w:val="left" w:pos="1985"/>
        </w:tabs>
        <w:ind w:firstLine="567"/>
        <w:jc w:val="center"/>
        <w:rPr>
          <w:rFonts w:ascii="Times New Roman" w:hAnsi="Times New Roman"/>
          <w:bCs/>
        </w:rPr>
      </w:pPr>
    </w:p>
    <w:p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Thực hiện Văn bản số 4129/SGDĐT-GDMN&amp;CTHSSV ngày 26/10/2026 của Sở Giáo dục và Đào tạo Hà Tĩnh về việc lấy ý kiến góp ý hồ sơ dự thảo Thông tư hướng dẫn công tác phổ cập giáo dục mầm non cho trẻ em từ 3 đến 6 tuổi, Ủy ban nhân dân xã Hương Sơn đã chỉ đạo các phòng chuyên môn phối hợp với các trường học trên địa bàn nghiên cứu, rà soát và tổng hợp ý kiến.</w:t>
      </w:r>
    </w:p>
    <w:p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Qua nghiên cứu, Ủy ban nhân dân xã Hương Sơn thống nhất với nội dung dự thảo Thông tư và không có ý kiến bổ sung.</w:t>
      </w:r>
    </w:p>
    <w:p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Ủy ban nhân dân xã Hương Sơn kính gửi Sở Giáo dục và Đào tạo xem xét, tổng hợp./.</w:t>
      </w:r>
    </w:p>
    <w:p>
      <w:pPr>
        <w:spacing w:beforeLines="50" w:before="120"/>
        <w:ind w:firstLine="720"/>
        <w:jc w:val="both"/>
        <w:rPr>
          <w:rFonts w:asciiTheme="majorHAnsi" w:hAnsiTheme="majorHAnsi" w:cstheme="majorHAnsi"/>
          <w:sz w:val="2"/>
          <w:szCs w:val="2"/>
        </w:rPr>
      </w:pPr>
    </w:p>
    <w:tbl>
      <w:tblPr>
        <w:tblW w:w="846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12"/>
        <w:gridCol w:w="3757"/>
      </w:tblGrid>
      <w:tr>
        <w:trPr>
          <w:trHeight w:val="2320"/>
        </w:trPr>
        <w:tc>
          <w:tcPr>
            <w:tcW w:w="4712" w:type="dxa"/>
          </w:tcPr>
          <w:p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 trên;</w:t>
            </w:r>
          </w:p>
          <w:p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Chủ tịch, các PCT UBND xã;</w:t>
            </w:r>
          </w:p>
          <w:p>
            <w:pPr>
              <w:rPr>
                <w:rFonts w:ascii="Times New Roman" w:hAnsi="Times New Roman"/>
                <w:b/>
                <w:i/>
                <w:sz w:val="24"/>
                <w:szCs w:val="24"/>
                <w:lang w:val="nb-NO"/>
              </w:rPr>
            </w:pPr>
            <w:r>
              <w:rPr>
                <w:rFonts w:ascii="Times New Roman" w:hAnsi="Times New Roman"/>
                <w:sz w:val="22"/>
                <w:szCs w:val="22"/>
                <w:lang w:val="nb-NO"/>
              </w:rPr>
              <w:t>- Lưu: VT, VHXH.</w:t>
            </w:r>
          </w:p>
        </w:tc>
        <w:tc>
          <w:tcPr>
            <w:tcW w:w="3757" w:type="dxa"/>
          </w:tcPr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b-N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nb-NO"/>
              </w:rPr>
              <w:t>TM. ỦY BAN NHÂN DÂN</w:t>
            </w:r>
          </w:p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b-N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nb-NO"/>
              </w:rPr>
              <w:t>KT. CHỦ TỊCH</w:t>
            </w:r>
          </w:p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b-N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nb-NO"/>
              </w:rPr>
              <w:t>PHÓ CHỦ TỊCH</w:t>
            </w:r>
          </w:p>
          <w:p>
            <w:pPr>
              <w:jc w:val="center"/>
              <w:rPr>
                <w:rFonts w:ascii="Times New Roman" w:hAnsi="Times New Roman"/>
                <w:b/>
                <w:lang w:val="nb-NO"/>
              </w:rPr>
            </w:pPr>
            <w:r>
              <w:rPr>
                <w:rFonts w:ascii="Times New Roman" w:hAnsi="Times New Roman"/>
                <w:b/>
                <w:lang w:val="nb-NO"/>
              </w:rPr>
              <w:t xml:space="preserve">          </w:t>
            </w:r>
          </w:p>
          <w:p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13"/>
                <w:szCs w:val="13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sz w:val="4"/>
                <w:szCs w:val="4"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lang w:val="nb-NO"/>
              </w:rPr>
            </w:pPr>
          </w:p>
          <w:p>
            <w:pPr>
              <w:rPr>
                <w:rFonts w:ascii="Times New Roman" w:hAnsi="Times New Roman"/>
                <w:b/>
                <w:lang w:val="nb-NO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lang w:val="nb-NO"/>
              </w:rPr>
            </w:pPr>
            <w:r>
              <w:rPr>
                <w:rFonts w:ascii="Times New Roman" w:hAnsi="Times New Roman"/>
                <w:b/>
                <w:lang w:val="nb-NO"/>
              </w:rPr>
              <w:t xml:space="preserve">  Nguyễn Tiến Thích</w:t>
            </w:r>
          </w:p>
        </w:tc>
      </w:tr>
    </w:tbl>
    <w:p>
      <w:pPr>
        <w:shd w:val="clear" w:color="auto" w:fill="FFFFFF"/>
        <w:spacing w:before="80"/>
        <w:jc w:val="both"/>
        <w:rPr>
          <w:rFonts w:ascii="Times New Roman" w:hAnsi="Times New Roman"/>
          <w:sz w:val="22"/>
          <w:szCs w:val="22"/>
          <w:lang w:val="nb-NO"/>
        </w:rPr>
      </w:pPr>
    </w:p>
    <w:sectPr>
      <w:headerReference w:type="default" r:id="rId9"/>
      <w:footerReference w:type="even" r:id="rId10"/>
      <w:footerReference w:type="default" r:id="rId11"/>
      <w:pgSz w:w="11907" w:h="16840"/>
      <w:pgMar w:top="1134" w:right="1134" w:bottom="1134" w:left="1701" w:header="39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NewRomanPSMT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0323"/>
    </w:sdtPr>
    <w:sdtContent>
      <w:p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Footer"/>
      <w:jc w:val="right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4539394"/>
    </w:sdtPr>
    <w:sdtEndPr>
      <w:rPr>
        <w:rFonts w:asciiTheme="majorHAnsi" w:hAnsiTheme="majorHAnsi" w:cstheme="majorHAnsi"/>
        <w:sz w:val="24"/>
        <w:szCs w:val="24"/>
      </w:rPr>
    </w:sdtEndPr>
    <w:sdtContent>
      <w:p>
        <w:pPr>
          <w:pStyle w:val="Header"/>
          <w:ind w:left="1120"/>
          <w:jc w:val="center"/>
          <w:rPr>
            <w:rFonts w:asciiTheme="majorHAnsi" w:hAnsiTheme="majorHAnsi" w:cstheme="majorHAnsi"/>
            <w:sz w:val="24"/>
            <w:szCs w:val="24"/>
          </w:rPr>
        </w:pPr>
        <w:r>
          <w:rPr>
            <w:rFonts w:asciiTheme="majorHAnsi" w:hAnsiTheme="majorHAnsi" w:cstheme="majorHAnsi"/>
            <w:sz w:val="24"/>
            <w:szCs w:val="24"/>
          </w:rPr>
          <w:fldChar w:fldCharType="begin"/>
        </w:r>
        <w:r>
          <w:rPr>
            <w:rFonts w:asciiTheme="majorHAnsi" w:hAnsiTheme="majorHAnsi" w:cstheme="majorHAnsi"/>
            <w:sz w:val="24"/>
            <w:szCs w:val="24"/>
          </w:rPr>
          <w:instrText xml:space="preserve"> PAGE   \* MERGEFORMAT </w:instrText>
        </w:r>
        <w:r>
          <w:rPr>
            <w:rFonts w:asciiTheme="majorHAnsi" w:hAnsiTheme="majorHAnsi" w:cstheme="majorHAnsi"/>
            <w:sz w:val="24"/>
            <w:szCs w:val="24"/>
          </w:rPr>
          <w:fldChar w:fldCharType="separate"/>
        </w:r>
        <w:r>
          <w:rPr>
            <w:rFonts w:asciiTheme="majorHAnsi" w:hAnsiTheme="majorHAnsi" w:cstheme="majorHAnsi"/>
            <w:sz w:val="24"/>
            <w:szCs w:val="24"/>
          </w:rPr>
          <w:t>2</w:t>
        </w:r>
        <w:r>
          <w:rPr>
            <w:rFonts w:asciiTheme="majorHAnsi" w:hAnsiTheme="majorHAnsi" w:cstheme="majorHAnsi"/>
            <w:sz w:val="24"/>
            <w:szCs w:val="24"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Heading3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Heading2"/>
      <w:lvlText w:val=""/>
      <w:lvlJc w:val="left"/>
      <w:pPr>
        <w:tabs>
          <w:tab w:val="left" w:pos="360"/>
        </w:tabs>
        <w:ind w:left="360" w:hanging="360"/>
      </w:pPr>
    </w:lvl>
  </w:abstractNum>
  <w:abstractNum w:abstractNumId="2" w15:restartNumberingAfterBreak="0">
    <w:nsid w:val="56623801"/>
    <w:multiLevelType w:val="multilevel"/>
    <w:tmpl w:val="56623801"/>
    <w:lvl w:ilvl="0">
      <w:numFmt w:val="bullet"/>
      <w:pStyle w:val="Heading6"/>
      <w:lvlText w:val="-"/>
      <w:lvlJc w:val="left"/>
      <w:pPr>
        <w:tabs>
          <w:tab w:val="left" w:pos="1194"/>
        </w:tabs>
        <w:ind w:left="570" w:firstLine="0"/>
      </w:pPr>
      <w:rPr>
        <w:rFonts w:ascii=".VnTime" w:eastAsia="Times New Roman" w:hAnsi=".VnTime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23C061F-53E9-4D41-B390-098E9F2B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i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numId w:val="1"/>
      </w:numPr>
      <w:tabs>
        <w:tab w:val="clear" w:pos="360"/>
      </w:tabs>
      <w:ind w:left="0" w:firstLine="0"/>
      <w:jc w:val="center"/>
      <w:outlineLvl w:val="1"/>
    </w:pPr>
    <w:rPr>
      <w:rFonts w:ascii=".VnTimeH" w:hAnsi=".VnTimeH"/>
      <w:b/>
      <w:sz w:val="26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numId w:val="2"/>
      </w:numPr>
      <w:tabs>
        <w:tab w:val="clear" w:pos="720"/>
      </w:tabs>
      <w:ind w:left="0" w:firstLine="0"/>
      <w:jc w:val="center"/>
      <w:outlineLvl w:val="2"/>
    </w:pPr>
    <w:rPr>
      <w:rFonts w:ascii=".VnTimeH" w:hAnsi=".VnTimeH"/>
      <w:b/>
      <w:snapToGrid w:val="0"/>
      <w:sz w:val="24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keepNext/>
      <w:numPr>
        <w:numId w:val="3"/>
      </w:numPr>
      <w:tabs>
        <w:tab w:val="clear" w:pos="1194"/>
      </w:tabs>
      <w:ind w:left="0"/>
      <w:jc w:val="both"/>
      <w:outlineLvl w:val="5"/>
    </w:pPr>
    <w:rPr>
      <w:rFonts w:ascii=".VnTimeH" w:hAnsi=".VnTimeH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before="20"/>
      <w:jc w:val="both"/>
    </w:pPr>
    <w:rPr>
      <w:bCs/>
      <w:szCs w:val="20"/>
    </w:rPr>
  </w:style>
  <w:style w:type="paragraph" w:styleId="BodyText3">
    <w:name w:val="Body Text 3"/>
    <w:basedOn w:val="Normal"/>
    <w:link w:val="BodyText3Char"/>
    <w:qFormat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qFormat/>
    <w:pPr>
      <w:spacing w:after="120"/>
      <w:ind w:left="360"/>
    </w:pPr>
  </w:style>
  <w:style w:type="paragraph" w:styleId="BodyTextIndent2">
    <w:name w:val="Body Text Indent 2"/>
    <w:basedOn w:val="Normal"/>
    <w:link w:val="BodyTextIndent2Char"/>
    <w:qFormat/>
    <w:pPr>
      <w:ind w:firstLine="567"/>
      <w:jc w:val="both"/>
    </w:pPr>
    <w:rPr>
      <w:szCs w:val="20"/>
    </w:rPr>
  </w:style>
  <w:style w:type="character" w:styleId="CommentReference">
    <w:name w:val="annotation reference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character" w:styleId="Emphasis">
    <w:name w:val="Emphasis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</w:rPr>
  </w:style>
  <w:style w:type="character" w:styleId="FootnoteReference">
    <w:name w:val="footnote reference"/>
    <w:qFormat/>
    <w:rPr>
      <w:vertAlign w:val="superscript"/>
    </w:rPr>
  </w:style>
  <w:style w:type="paragraph" w:styleId="FootnoteText">
    <w:name w:val="footnote text"/>
    <w:basedOn w:val="Normal"/>
    <w:link w:val="FootnoteTextChar"/>
    <w:qFormat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703"/>
        <w:tab w:val="right" w:pos="9406"/>
      </w:tabs>
    </w:pPr>
    <w:rPr>
      <w:szCs w:val="20"/>
    </w:rPr>
  </w:style>
  <w:style w:type="character" w:styleId="Hyperlink">
    <w:name w:val="Hyperlink"/>
    <w:qFormat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link w:val="SubtitleChar"/>
    <w:qFormat/>
    <w:pPr>
      <w:spacing w:before="120" w:after="120"/>
    </w:pPr>
    <w:rPr>
      <w:rFonts w:ascii=".VnTimeH" w:hAnsi=".VnTimeH"/>
      <w:b/>
      <w:bCs/>
      <w:sz w:val="24"/>
      <w:szCs w:val="24"/>
    </w:rPr>
  </w:style>
  <w:style w:type="table" w:styleId="TableGrid">
    <w:name w:val="Table Grid"/>
    <w:basedOn w:val="Table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rFonts w:ascii=".VnTimeH" w:hAnsi=".VnTimeH"/>
      <w:b/>
      <w:bCs/>
      <w:szCs w:val="24"/>
    </w:rPr>
  </w:style>
  <w:style w:type="character" w:customStyle="1" w:styleId="Heading4Char">
    <w:name w:val="Heading 4 Char"/>
    <w:link w:val="Heading4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6Char">
    <w:name w:val="Heading 6 Char"/>
    <w:link w:val="Heading6"/>
    <w:qFormat/>
    <w:rPr>
      <w:rFonts w:ascii=".VnTimeH" w:hAnsi=".VnTimeH"/>
      <w:b/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rFonts w:ascii=".VnTime" w:hAnsi=".VnTime"/>
      <w:sz w:val="28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</w:rPr>
  </w:style>
  <w:style w:type="paragraph" w:customStyle="1" w:styleId="Char">
    <w:name w:val="Char"/>
    <w:autoRedefine/>
    <w:qFormat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customStyle="1" w:styleId="FootnoteTextChar">
    <w:name w:val="Footnote Text Char"/>
    <w:basedOn w:val="DefaultParagraphFont"/>
    <w:link w:val="FootnoteText"/>
    <w:qFormat/>
  </w:style>
  <w:style w:type="paragraph" w:customStyle="1" w:styleId="p2">
    <w:name w:val="p2"/>
    <w:basedOn w:val="Normal"/>
    <w:qFormat/>
    <w:pPr>
      <w:tabs>
        <w:tab w:val="left" w:pos="720"/>
        <w:tab w:val="left" w:pos="1194"/>
      </w:tabs>
      <w:spacing w:after="120"/>
      <w:ind w:left="570"/>
      <w:jc w:val="both"/>
    </w:pPr>
    <w:rPr>
      <w:rFonts w:ascii="Times New Roman" w:hAnsi="Times New Roman"/>
      <w:sz w:val="26"/>
      <w:szCs w:val="26"/>
    </w:rPr>
  </w:style>
  <w:style w:type="character" w:customStyle="1" w:styleId="BodyTextChar">
    <w:name w:val="Body Text Char"/>
    <w:link w:val="BodyText"/>
    <w:qFormat/>
    <w:rPr>
      <w:rFonts w:ascii=".VnTime" w:hAnsi=".VnTime"/>
      <w:bCs/>
      <w:sz w:val="28"/>
    </w:rPr>
  </w:style>
  <w:style w:type="character" w:customStyle="1" w:styleId="newssummarysummary1">
    <w:name w:val="newssummary_summary1"/>
    <w:qFormat/>
    <w:rPr>
      <w:rFonts w:ascii="Verdana" w:hAnsi="Verdana" w:hint="default"/>
      <w:sz w:val="20"/>
      <w:szCs w:val="20"/>
    </w:rPr>
  </w:style>
  <w:style w:type="character" w:customStyle="1" w:styleId="BodyTextIndent2Char">
    <w:name w:val="Body Text Indent 2 Char"/>
    <w:link w:val="BodyTextIndent2"/>
    <w:qFormat/>
    <w:rPr>
      <w:rFonts w:ascii=".VnTime" w:hAnsi=".VnTime"/>
      <w:sz w:val="28"/>
    </w:rPr>
  </w:style>
  <w:style w:type="character" w:customStyle="1" w:styleId="apple-style-span">
    <w:name w:val="apple-style-span"/>
    <w:basedOn w:val="DefaultParagraphFont"/>
    <w:qFormat/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</w:rPr>
  </w:style>
  <w:style w:type="paragraph" w:customStyle="1" w:styleId="hstyle0">
    <w:name w:val="hstyle0"/>
    <w:basedOn w:val="Normal"/>
    <w:qFormat/>
    <w:pPr>
      <w:spacing w:line="384" w:lineRule="auto"/>
      <w:jc w:val="both"/>
    </w:pPr>
    <w:rPr>
      <w:rFonts w:ascii="Batang" w:eastAsia="Batang" w:hAnsi="Batang" w:cs="Gulim"/>
      <w:color w:val="000000"/>
      <w:sz w:val="20"/>
      <w:szCs w:val="20"/>
      <w:lang w:eastAsia="ko-KR"/>
    </w:rPr>
  </w:style>
  <w:style w:type="paragraph" w:styleId="ListParagraph">
    <w:name w:val="List Paragraph"/>
    <w:basedOn w:val="Normal"/>
    <w:uiPriority w:val="34"/>
    <w:qFormat/>
    <w:pPr>
      <w:widowControl w:val="0"/>
      <w:wordWrap w:val="0"/>
      <w:autoSpaceDE w:val="0"/>
      <w:autoSpaceDN w:val="0"/>
      <w:ind w:leftChars="400" w:left="800"/>
      <w:jc w:val="both"/>
    </w:pPr>
    <w:rPr>
      <w:rFonts w:ascii="Calibri" w:hAnsi="Calibri"/>
      <w:kern w:val="2"/>
      <w:sz w:val="20"/>
      <w:szCs w:val="22"/>
      <w:lang w:eastAsia="ko-KR"/>
    </w:rPr>
  </w:style>
  <w:style w:type="paragraph" w:customStyle="1" w:styleId="pbody">
    <w:name w:val="pbody"/>
    <w:basedOn w:val="Normal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pcaption">
    <w:name w:val="pcaption"/>
    <w:basedOn w:val="Normal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qFormat/>
  </w:style>
  <w:style w:type="paragraph" w:customStyle="1" w:styleId="pauthor">
    <w:name w:val="pauthor"/>
    <w:basedOn w:val="Normal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qFormat/>
    <w:rPr>
      <w:rFonts w:ascii=".VnTime" w:hAnsi=".VnTime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qFormat/>
  </w:style>
  <w:style w:type="character" w:customStyle="1" w:styleId="CommentSubjectChar">
    <w:name w:val="Comment Subject Char"/>
    <w:link w:val="CommentSubject"/>
    <w:qFormat/>
    <w:rPr>
      <w:b/>
      <w:bCs/>
    </w:rPr>
  </w:style>
  <w:style w:type="character" w:customStyle="1" w:styleId="bodytextindent-h">
    <w:name w:val="bodytextindent-h"/>
    <w:basedOn w:val="DefaultParagraphFont"/>
    <w:qFormat/>
  </w:style>
  <w:style w:type="paragraph" w:customStyle="1" w:styleId="phan">
    <w:name w:val="phan"/>
    <w:basedOn w:val="BodyText3"/>
    <w:qFormat/>
    <w:pPr>
      <w:suppressAutoHyphens/>
      <w:spacing w:before="144" w:after="0"/>
      <w:ind w:firstLine="720"/>
      <w:jc w:val="both"/>
    </w:pPr>
    <w:rPr>
      <w:rFonts w:ascii="Times New Roman" w:hAnsi="Times New Roman" w:cs="Calibri"/>
      <w:spacing w:val="-4"/>
      <w:sz w:val="28"/>
      <w:szCs w:val="28"/>
      <w:lang w:val="vi-VN" w:eastAsia="ar-SA"/>
    </w:rPr>
  </w:style>
  <w:style w:type="character" w:customStyle="1" w:styleId="BodyText3Char">
    <w:name w:val="Body Text 3 Char"/>
    <w:link w:val="BodyText3"/>
    <w:qFormat/>
    <w:rPr>
      <w:rFonts w:ascii=".VnTime" w:hAnsi=".VnTime"/>
      <w:sz w:val="16"/>
      <w:szCs w:val="16"/>
    </w:rPr>
  </w:style>
  <w:style w:type="character" w:customStyle="1" w:styleId="Heading5Char">
    <w:name w:val="Heading 5 Char"/>
    <w:link w:val="Heading5"/>
    <w:semiHidden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Vanban">
    <w:name w:val="Van ban"/>
    <w:basedOn w:val="Normal"/>
    <w:qFormat/>
    <w:pPr>
      <w:spacing w:before="120" w:line="420" w:lineRule="exact"/>
      <w:ind w:firstLine="851"/>
      <w:jc w:val="both"/>
    </w:pPr>
    <w:rPr>
      <w:szCs w:val="24"/>
    </w:rPr>
  </w:style>
  <w:style w:type="character" w:customStyle="1" w:styleId="Heading2Char">
    <w:name w:val="Heading 2 Char"/>
    <w:link w:val="Heading2"/>
    <w:qFormat/>
    <w:rPr>
      <w:rFonts w:ascii=".VnTimeH" w:hAnsi=".VnTimeH"/>
      <w:b/>
      <w:sz w:val="26"/>
    </w:rPr>
  </w:style>
  <w:style w:type="character" w:customStyle="1" w:styleId="Heading3Char">
    <w:name w:val="Heading 3 Char"/>
    <w:link w:val="Heading3"/>
    <w:qFormat/>
    <w:rPr>
      <w:rFonts w:ascii=".VnTimeH" w:hAnsi=".VnTimeH"/>
      <w:b/>
      <w:snapToGrid/>
      <w:sz w:val="24"/>
    </w:rPr>
  </w:style>
  <w:style w:type="character" w:customStyle="1" w:styleId="TitleChar">
    <w:name w:val="Title Char"/>
    <w:link w:val="Title"/>
    <w:qFormat/>
    <w:rPr>
      <w:rFonts w:ascii=".VnTimeH" w:hAnsi=".VnTimeH"/>
      <w:b/>
      <w:bCs/>
      <w:sz w:val="28"/>
      <w:szCs w:val="24"/>
    </w:rPr>
  </w:style>
  <w:style w:type="character" w:customStyle="1" w:styleId="SubtitleChar">
    <w:name w:val="Subtitle Char"/>
    <w:link w:val="Subtitle"/>
    <w:qFormat/>
    <w:rPr>
      <w:rFonts w:ascii=".VnTimeH" w:hAnsi=".VnTimeH"/>
      <w:b/>
      <w:bCs/>
      <w:sz w:val="24"/>
      <w:szCs w:val="24"/>
    </w:rPr>
  </w:style>
  <w:style w:type="paragraph" w:customStyle="1" w:styleId="CharCharCharCharCharCharChar">
    <w:name w:val="Char Char Char Char Char Char Char"/>
    <w:basedOn w:val="Normal"/>
    <w:next w:val="Normal"/>
    <w:autoRedefine/>
    <w:semiHidden/>
    <w:qFormat/>
    <w:pPr>
      <w:spacing w:before="120" w:after="120" w:line="312" w:lineRule="auto"/>
    </w:pPr>
    <w:rPr>
      <w:rFonts w:ascii="Times New Roman" w:hAnsi="Times New Roman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character" w:customStyle="1" w:styleId="fontstyle01">
    <w:name w:val="fontstyle01"/>
    <w:basedOn w:val="DefaultParagraphFont"/>
    <w:qFormat/>
    <w:rPr>
      <w:rFonts w:ascii="TimesNewRomanPSMT" w:hAnsi="TimesNewRomanPSMT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2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n%20Xuan\Downloads\W2003QD%20quy%20che%20QL%20hoat%20dong%20ban%20hang%20da%20cap%20s&#7917;a%20l&#7841;i%2019.6.2016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5AADF6-FD49-49DF-9BF9-AD40F684F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W2003QD quy che QL hoat dong ban hang da cap sửa lại 19.6.2016 (1)</Template>
  <TotalTime>60</TotalTime>
  <Pages>1</Pages>
  <Words>153</Words>
  <Characters>877</Characters>
  <Application>Microsoft Office Word</Application>
  <DocSecurity>0</DocSecurity>
  <Lines>7</Lines>
  <Paragraphs>2</Paragraphs>
  <ScaleCrop>false</ScaleCrop>
  <Company>&lt;egyptian hak&gt;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phường Nam Hồng Lĩnh</dc:title>
  <dc:creator>Nguyễn Thu Thủy</dc:creator>
  <cp:keywords>Phòng Văn hóa-Xã hội</cp:keywords>
  <cp:lastModifiedBy>ADMIN</cp:lastModifiedBy>
  <cp:revision>84</cp:revision>
  <cp:lastPrinted>2026-10-07T09:51:00Z</cp:lastPrinted>
  <dcterms:created xsi:type="dcterms:W3CDTF">2026-09-20T05:28:00Z</dcterms:created>
  <dcterms:modified xsi:type="dcterms:W3CDTF">2026-10-26T04:15:00Z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eyJoZGlkIjoiNTdhMTY0YWQwMjA4NDg2ZmJhMTBhN2MxMTViOWI2OTEifQ==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CAC9E134015C45929186DD80A6E017EF_12</vt:lpwstr>
  </property>
</Properties>
</file>