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000" w:firstRow="0" w:lastRow="0" w:firstColumn="0" w:lastColumn="0" w:noHBand="0" w:noVBand="0"/>
      </w:tblPr>
      <w:tblGrid>
        <w:gridCol w:w="3120"/>
        <w:gridCol w:w="6486"/>
      </w:tblGrid>
      <w:tr>
        <w:trPr>
          <w:jc w:val="center"/>
        </w:trPr>
        <w:tc>
          <w:tcPr>
            <w:tcW w:w="3120" w:type="dxa"/>
          </w:tcPr>
          <w:p>
            <w:pPr>
              <w:pStyle w:val="Heading1"/>
              <w:rPr>
                <w:rFonts w:ascii="Times New Roman" w:hAnsi="Times New Roman"/>
                <w:color w:val="000000"/>
                <w:sz w:val="26"/>
                <w:szCs w:val="28"/>
                <w:lang w:val="en-US"/>
              </w:rPr>
            </w:pPr>
            <w:r>
              <w:rPr>
                <w:rFonts w:ascii="Times New Roman" w:hAnsi="Times New Roman"/>
                <w:color w:val="000000"/>
                <w:sz w:val="26"/>
                <w:szCs w:val="28"/>
                <w:lang w:val="en-US"/>
              </w:rPr>
              <w:t xml:space="preserve">ỦY BAN NHÂN DÂN </w:t>
            </w:r>
          </w:p>
          <w:p>
            <w:pPr>
              <w:pStyle w:val="Heading1"/>
              <w:rPr>
                <w:rFonts w:ascii="Times New Roman" w:hAnsi="Times New Roman"/>
                <w:color w:val="000000"/>
                <w:sz w:val="26"/>
                <w:szCs w:val="28"/>
                <w:lang w:val="en-US"/>
              </w:rPr>
            </w:pPr>
            <w:r>
              <w:rPr>
                <w:rFonts w:ascii="Times New Roman" w:hAnsi="Times New Roman"/>
                <w:color w:val="000000"/>
                <w:sz w:val="26"/>
                <w:szCs w:val="28"/>
                <w:lang w:val="en-US"/>
              </w:rPr>
              <w:t xml:space="preserve">XÃ HƯƠNG SƠN  </w:t>
            </w:r>
          </w:p>
          <w:p>
            <w:pPr>
              <w:pStyle w:val="Heading1"/>
              <w:spacing w:before="120"/>
              <w:rPr>
                <w:sz w:val="24"/>
              </w:rPr>
            </w:pPr>
            <w:r>
              <w:rPr>
                <w:rFonts w:ascii="Times New Roman" w:hAnsi="Times New Roman"/>
                <w:noProof/>
                <w:color w:val="000000"/>
                <w:sz w:val="28"/>
                <w:szCs w:val="16"/>
                <w:lang w:val="en-US"/>
              </w:rPr>
              <mc:AlternateContent>
                <mc:Choice Requires="wps">
                  <w:drawing>
                    <wp:anchor distT="4294967295" distB="4294967295" distL="114300" distR="114300" simplePos="0" relativeHeight="251656704" behindDoc="0" locked="0" layoutInCell="1" allowOverlap="1">
                      <wp:simplePos x="0" y="0"/>
                      <wp:positionH relativeFrom="column">
                        <wp:posOffset>575480</wp:posOffset>
                      </wp:positionH>
                      <wp:positionV relativeFrom="paragraph">
                        <wp:posOffset>28508</wp:posOffset>
                      </wp:positionV>
                      <wp:extent cx="558905" cy="0"/>
                      <wp:effectExtent l="0" t="0" r="0" b="0"/>
                      <wp:wrapNone/>
                      <wp:docPr id="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905"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45.3pt;margin-top:2.25pt;width:44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" strokecolor="black [3200]" strokeweight=".5pt">
                      <v:stroke joinstyle="miter"/>
                    </v:shape>
                  </w:pict>
                </mc:Fallback>
              </mc:AlternateContent>
            </w:r>
            <w:r>
              <w:rPr>
                <w:rFonts w:ascii="Times New Roman" w:hAnsi="Times New Roman"/>
                <w:b w:val="0"/>
                <w:color w:val="000000"/>
                <w:sz w:val="28"/>
                <w:szCs w:val="28"/>
                <w:lang w:val="en-US"/>
              </w:rPr>
              <w:t xml:space="preserve"> </w:t>
            </w:r>
            <w:r>
              <w:rPr>
                <w:rFonts w:ascii="Times New Roman" w:hAnsi="Times New Roman"/>
                <w:b w:val="0"/>
                <w:color w:val="000000"/>
                <w:sz w:val="26"/>
                <w:szCs w:val="28"/>
                <w:lang w:val="en-US"/>
              </w:rPr>
              <w:t>Số:          /GM-UBND</w:t>
            </w:r>
          </w:p>
        </w:tc>
        <w:tc>
          <w:tcPr>
            <w:tcW w:w="6486" w:type="dxa"/>
          </w:tcPr>
          <w:p>
            <w:pPr>
              <w:jc w:val="center"/>
              <w:rPr>
                <w:b/>
                <w:sz w:val="26"/>
              </w:rPr>
            </w:pPr>
            <w:r>
              <w:rPr>
                <w:b/>
                <w:sz w:val="26"/>
              </w:rPr>
              <w:t xml:space="preserve">  CỘNG HÒA XÃ HỘI CHỦ NGHĨA VIỆT NAM</w:t>
            </w:r>
          </w:p>
          <w:p>
            <w:pPr>
              <w:jc w:val="center"/>
              <w:rPr>
                <w:b/>
              </w:rPr>
            </w:pPr>
            <w:r>
              <w:rPr>
                <w:b/>
              </w:rPr>
              <w:t xml:space="preserve"> </w:t>
            </w:r>
            <w:r>
              <w:rPr>
                <w:rFonts w:hint="eastAsia"/>
                <w:b/>
              </w:rPr>
              <w:t>Đ</w:t>
            </w:r>
            <w:r>
              <w:rPr>
                <w:b/>
              </w:rPr>
              <w:t xml:space="preserve">ộc lập </w:t>
            </w:r>
            <w:r>
              <w:rPr>
                <w:bCs/>
              </w:rPr>
              <w:t>-</w:t>
            </w:r>
            <w:r>
              <w:rPr>
                <w:b/>
              </w:rPr>
              <w:t xml:space="preserve"> Tự do </w:t>
            </w:r>
            <w:r>
              <w:rPr>
                <w:bCs/>
              </w:rPr>
              <w:t>-</w:t>
            </w:r>
            <w:r>
              <w:rPr>
                <w:b/>
              </w:rPr>
              <w:t xml:space="preserve"> Hạnh phúc</w:t>
            </w:r>
          </w:p>
          <w:p>
            <w:pPr>
              <w:spacing w:before="120"/>
              <w:jc w:val="center"/>
              <w:rPr>
                <w:b/>
                <w:i/>
                <w:sz w:val="30"/>
              </w:rPr>
            </w:pPr>
            <w:r>
              <w:rPr>
                <w:i/>
                <w:noProof/>
                <w:szCs w:val="16"/>
              </w:rPr>
              <mc:AlternateContent>
                <mc:Choice Requires="wps">
                  <w:drawing>
                    <wp:anchor distT="4294967295" distB="4294967295" distL="114300" distR="114300" simplePos="0" relativeHeight="251654656" behindDoc="0" locked="0" layoutInCell="1" allowOverlap="1">
                      <wp:simplePos x="0" y="0"/>
                      <wp:positionH relativeFrom="column">
                        <wp:posOffset>955363</wp:posOffset>
                      </wp:positionH>
                      <wp:positionV relativeFrom="paragraph">
                        <wp:posOffset>29778</wp:posOffset>
                      </wp:positionV>
                      <wp:extent cx="210312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25pt,2.35pt" to="240.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" strokecolor="black [3200]" strokeweight=".5pt">
                      <v:stroke joinstyle="miter"/>
                    </v:line>
                  </w:pict>
                </mc:Fallback>
              </mc:AlternateContent>
            </w:r>
            <w:r>
              <w:rPr>
                <w:i/>
              </w:rPr>
              <w:t xml:space="preserve">              Hương Sơn, ngày       tháng 10 n</w:t>
            </w:r>
            <w:r>
              <w:rPr>
                <w:rFonts w:hint="eastAsia"/>
                <w:i/>
              </w:rPr>
              <w:t>ă</w:t>
            </w:r>
            <w:r>
              <w:rPr>
                <w:i/>
              </w:rPr>
              <w:t>m 2026</w:t>
            </w:r>
          </w:p>
          <w:p>
            <w:pPr>
              <w:jc w:val="center"/>
              <w:rPr>
                <w:i/>
                <w:sz w:val="16"/>
                <w:szCs w:val="16"/>
              </w:rPr>
            </w:pPr>
            <w:r>
              <w:rPr>
                <w:i/>
                <w:szCs w:val="16"/>
              </w:rPr>
              <w:t xml:space="preserve"> </w:t>
            </w:r>
            <w:r>
              <w:rPr>
                <w:i/>
                <w:sz w:val="20"/>
                <w:szCs w:val="16"/>
              </w:rPr>
              <w:t xml:space="preserve"> </w:t>
            </w:r>
            <w:r>
              <w:rPr>
                <w:i/>
                <w:sz w:val="16"/>
                <w:szCs w:val="16"/>
              </w:rPr>
              <w:t xml:space="preserve">                                                                       </w:t>
            </w:r>
          </w:p>
        </w:tc>
      </w:tr>
    </w:tbl>
    <w:p>
      <w:pPr>
        <w:jc w:val="center"/>
        <w:rPr>
          <w:b/>
          <w:sz w:val="10"/>
          <w:szCs w:val="10"/>
        </w:rPr>
      </w:pPr>
    </w:p>
    <w:p>
      <w:pPr>
        <w:spacing w:line="360" w:lineRule="exact"/>
        <w:jc w:val="center"/>
        <w:rPr>
          <w:b/>
          <w:bCs/>
          <w:color w:val="auto"/>
        </w:rPr>
      </w:pPr>
      <w:r>
        <w:rPr>
          <w:b/>
          <w:bCs/>
          <w:color w:val="auto"/>
        </w:rPr>
        <w:t>GIẤY MỜI</w:t>
      </w:r>
    </w:p>
    <w:p>
      <w:pPr>
        <w:spacing w:line="360" w:lineRule="exact"/>
        <w:jc w:val="center"/>
        <w:rPr>
          <w:b/>
          <w:bCs/>
          <w:color w:val="auto"/>
        </w:rPr>
      </w:pPr>
      <w:r>
        <w:rPr>
          <w:b/>
          <w:bCs/>
          <w:color w:val="auto"/>
        </w:rPr>
        <w:t xml:space="preserve">Họp rà soát, đánh giá kết quả thực hiện một số nhiệm vụ về lĩnh vực y tế </w:t>
      </w:r>
    </w:p>
    <w:p>
      <w:pPr>
        <w:spacing w:line="360" w:lineRule="exact"/>
        <w:jc w:val="both"/>
        <w:rPr>
          <w:color w:val="auto"/>
        </w:rPr>
      </w:pPr>
      <w:r>
        <w:rPr>
          <w:noProof/>
          <w:spacing w:val="-4"/>
        </w:rPr>
        <mc:AlternateContent>
          <mc:Choice Requires="wps">
            <w:drawing>
              <wp:anchor distT="0" distB="0" distL="114300" distR="114300" simplePos="0" relativeHeight="251661824" behindDoc="0" locked="0" layoutInCell="1" allowOverlap="1">
                <wp:simplePos x="0" y="0"/>
                <wp:positionH relativeFrom="column">
                  <wp:posOffset>2279015</wp:posOffset>
                </wp:positionH>
                <wp:positionV relativeFrom="paragraph">
                  <wp:posOffset>56354</wp:posOffset>
                </wp:positionV>
                <wp:extent cx="12477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247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79.45pt,4.45pt" to="277.7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" strokecolor="black [3200]" strokeweight=".5pt">
                <v:stroke joinstyle="miter"/>
              </v:line>
            </w:pict>
          </mc:Fallback>
        </mc:AlternateContent>
      </w:r>
    </w:p>
    <w:p>
      <w:pPr>
        <w:spacing w:line="380" w:lineRule="exact"/>
        <w:ind w:firstLine="720"/>
        <w:jc w:val="both"/>
        <w:rPr>
          <w:color w:val="auto"/>
          <w:spacing w:val="-2"/>
        </w:rPr>
      </w:pPr>
      <w:r>
        <w:rPr>
          <w:color w:val="auto"/>
          <w:spacing w:val="-2"/>
        </w:rPr>
        <w:t>UBND xã Hương Sơn tổ chức cuộc họp rà soát, đánh giá việc thực hiện một số nhiệm vụ y tế trên địa bàn xã; thống nhất các giải pháp và phương án tổ chức thực hiện nhằm đẩy mạnh công tác chăm sóc, bảo vệ và nâng cao sức khỏe Nhân dân, bảo đảm hoàn thành các chỉ tiêu khám sàng lọc, khám sức khỏe định kỳ được giao.</w:t>
      </w:r>
    </w:p>
    <w:p>
      <w:pPr>
        <w:spacing w:line="380" w:lineRule="exact"/>
        <w:ind w:firstLine="720"/>
        <w:jc w:val="both"/>
        <w:rPr>
          <w:color w:val="auto"/>
        </w:rPr>
      </w:pPr>
      <w:r>
        <w:rPr>
          <w:b/>
          <w:bCs/>
          <w:color w:val="auto"/>
        </w:rPr>
        <w:t>1. Thành phần, trân trọng kính mời:</w:t>
      </w:r>
    </w:p>
    <w:p>
      <w:pPr>
        <w:spacing w:line="380" w:lineRule="exact"/>
        <w:ind w:firstLine="720"/>
        <w:jc w:val="both"/>
        <w:rPr>
          <w:color w:val="auto"/>
        </w:rPr>
      </w:pPr>
      <w:r>
        <w:rPr>
          <w:color w:val="auto"/>
        </w:rPr>
        <w:t>- Đồng chí Nguyễn Tiến Thích, Phó Chủ tịch UBND xã (</w:t>
      </w:r>
      <w:r>
        <w:rPr>
          <w:i/>
          <w:color w:val="auto"/>
        </w:rPr>
        <w:t>chủ trì cuộc họp</w:t>
      </w:r>
      <w:r>
        <w:rPr>
          <w:color w:val="auto"/>
        </w:rPr>
        <w:t>);</w:t>
      </w:r>
    </w:p>
    <w:p>
      <w:pPr>
        <w:spacing w:line="380" w:lineRule="exact"/>
        <w:ind w:left="720"/>
        <w:jc w:val="both"/>
        <w:rPr>
          <w:color w:val="auto"/>
        </w:rPr>
      </w:pPr>
      <w:r>
        <w:rPr>
          <w:color w:val="auto"/>
        </w:rPr>
        <w:t>- Đại diện lãnh đạo Trung tâm Y tế Hương Sơn;</w:t>
      </w:r>
    </w:p>
    <w:p>
      <w:pPr>
        <w:spacing w:line="380" w:lineRule="exact"/>
        <w:ind w:left="720"/>
        <w:jc w:val="both"/>
        <w:rPr>
          <w:color w:val="auto"/>
          <w:spacing w:val="-4"/>
        </w:rPr>
      </w:pPr>
      <w:r>
        <w:rPr>
          <w:color w:val="auto"/>
          <w:spacing w:val="-4"/>
        </w:rPr>
        <w:t>- Lãnh đạo, chuyên viên phụ trách lĩnh vực y tế thuộc Phòng Văn hóa - Xã hội;</w:t>
      </w:r>
    </w:p>
    <w:p>
      <w:pPr>
        <w:spacing w:line="380" w:lineRule="exact"/>
        <w:ind w:left="720"/>
        <w:jc w:val="both"/>
        <w:rPr>
          <w:color w:val="auto"/>
        </w:rPr>
      </w:pPr>
      <w:r>
        <w:rPr>
          <w:color w:val="auto"/>
        </w:rPr>
        <w:t>- Người phụ trách Trạm Y tế xã Hương Sơn;</w:t>
      </w:r>
    </w:p>
    <w:p>
      <w:pPr>
        <w:spacing w:line="380" w:lineRule="exact"/>
        <w:ind w:left="720"/>
        <w:jc w:val="both"/>
        <w:rPr>
          <w:color w:val="auto"/>
        </w:rPr>
      </w:pPr>
      <w:r>
        <w:rPr>
          <w:color w:val="auto"/>
        </w:rPr>
        <w:t xml:space="preserve">- Đại diện các khoa, phòng và các điểm y tế thuộc Trạm Y tế xã Hương Sơn </w:t>
      </w:r>
      <w:r>
        <w:rPr>
          <w:i/>
          <w:color w:val="auto"/>
        </w:rPr>
        <w:t>(giao Trạm Y tế thông báo, mời tham dự</w:t>
      </w:r>
      <w:r>
        <w:rPr>
          <w:color w:val="auto"/>
        </w:rPr>
        <w:t>).</w:t>
      </w:r>
    </w:p>
    <w:p>
      <w:pPr>
        <w:spacing w:line="380" w:lineRule="exact"/>
        <w:ind w:firstLine="720"/>
        <w:jc w:val="both"/>
        <w:rPr>
          <w:color w:val="auto"/>
          <w:spacing w:val="-4"/>
        </w:rPr>
      </w:pPr>
      <w:r>
        <w:rPr>
          <w:b/>
          <w:bCs/>
          <w:color w:val="auto"/>
          <w:spacing w:val="-4"/>
        </w:rPr>
        <w:t>2. Thời gian:</w:t>
      </w:r>
      <w:r>
        <w:rPr>
          <w:color w:val="auto"/>
          <w:spacing w:val="-4"/>
        </w:rPr>
        <w:t xml:space="preserve"> 01 buổi, bắt đầu lúc </w:t>
      </w:r>
      <w:r>
        <w:rPr>
          <w:b/>
          <w:bCs/>
          <w:color w:val="auto"/>
          <w:spacing w:val="-4"/>
        </w:rPr>
        <w:t>15 giờ 00 phút, ngày 27/10/2026 (thứ Ba)</w:t>
      </w:r>
      <w:r>
        <w:rPr>
          <w:color w:val="auto"/>
          <w:spacing w:val="-4"/>
        </w:rPr>
        <w:t>.</w:t>
      </w:r>
    </w:p>
    <w:p>
      <w:pPr>
        <w:spacing w:line="380" w:lineRule="exact"/>
        <w:ind w:firstLine="720"/>
        <w:jc w:val="both"/>
        <w:rPr>
          <w:color w:val="auto"/>
        </w:rPr>
      </w:pPr>
      <w:r>
        <w:rPr>
          <w:b/>
          <w:bCs/>
          <w:color w:val="auto"/>
        </w:rPr>
        <w:t>3. Địa điểm:</w:t>
      </w:r>
      <w:r>
        <w:rPr>
          <w:color w:val="auto"/>
        </w:rPr>
        <w:t xml:space="preserve"> Trạm Y tế xã Hương Sơn.</w:t>
      </w:r>
    </w:p>
    <w:p>
      <w:pPr>
        <w:spacing w:line="380" w:lineRule="exact"/>
        <w:ind w:firstLine="720"/>
        <w:jc w:val="both"/>
        <w:rPr>
          <w:color w:val="auto"/>
        </w:rPr>
      </w:pPr>
      <w:r>
        <w:rPr>
          <w:b/>
          <w:bCs/>
          <w:color w:val="auto"/>
        </w:rPr>
        <w:t>4. Tổ chức thực hiện:</w:t>
      </w:r>
    </w:p>
    <w:p>
      <w:pPr>
        <w:spacing w:line="380" w:lineRule="exact"/>
        <w:ind w:firstLine="720"/>
        <w:jc w:val="both"/>
        <w:rPr>
          <w:color w:val="auto"/>
        </w:rPr>
      </w:pPr>
      <w:r>
        <w:rPr>
          <w:color w:val="auto"/>
        </w:rPr>
        <w:t>- Giao Phòng Văn hóa - Xã hội chủ trì, phối hợp với Trạm Y tế xã chuẩn bị nội dung, tài liệu phục vụ cuộc họp.</w:t>
      </w:r>
    </w:p>
    <w:p>
      <w:pPr>
        <w:spacing w:line="380" w:lineRule="exact"/>
        <w:ind w:firstLine="720"/>
        <w:jc w:val="both"/>
        <w:rPr>
          <w:color w:val="auto"/>
        </w:rPr>
      </w:pPr>
      <w:r>
        <w:rPr>
          <w:color w:val="auto"/>
        </w:rPr>
        <w:t>- Giao Trạm Y tế xã chuẩn bị báo cáo kết quả thực hiện các nhiệm vụ, chỉ tiêu khám sàng lọc, khám sức khỏe định kỳ; tạo lập sổ sức khỏe điện tử; triển khai 90 ngày làm sạch cơ sở dữ liệu ngành Y tế;… nêu rõ những khó khăn, vướng mắc, đề xuất giải pháp và chuẩn bị các điều kiện cần thiết phục vụ cuộc họp.</w:t>
      </w:r>
    </w:p>
    <w:p>
      <w:pPr>
        <w:spacing w:line="380" w:lineRule="exact"/>
        <w:ind w:firstLine="720"/>
        <w:jc w:val="both"/>
        <w:rPr>
          <w:color w:val="auto"/>
        </w:rPr>
      </w:pPr>
      <w:r>
        <w:rPr>
          <w:color w:val="auto"/>
        </w:rPr>
        <w:t>Đề nghị các đại biểu tham dự đầy đủ, đúng thành phần và thời gian quy định./.</w:t>
      </w:r>
    </w:p>
    <w:tbl>
      <w:tblPr>
        <w:tblW w:w="0" w:type="auto"/>
        <w:tblLayout w:type="fixed"/>
        <w:tblLook w:val="04A0" w:firstRow="1" w:lastRow="0" w:firstColumn="1" w:lastColumn="0" w:noHBand="0" w:noVBand="1"/>
      </w:tblPr>
      <w:tblGrid>
        <w:gridCol w:w="4945"/>
        <w:gridCol w:w="4397"/>
      </w:tblGrid>
      <w:tr>
        <w:tc>
          <w:tcPr>
            <w:tcW w:w="4945" w:type="dxa"/>
          </w:tcPr>
          <w:p>
            <w:pPr>
              <w:spacing w:line="276" w:lineRule="auto"/>
              <w:rPr>
                <w:b/>
                <w:i/>
                <w:sz w:val="24"/>
                <w:lang w:val="es-ES_tradnl"/>
              </w:rPr>
            </w:pPr>
            <w:r>
              <w:rPr>
                <w:b/>
                <w:i/>
                <w:sz w:val="24"/>
                <w:lang w:val="es-ES_tradnl"/>
              </w:rPr>
              <w:t>Nơi nhận:</w:t>
            </w:r>
          </w:p>
          <w:p>
            <w:pPr>
              <w:spacing w:line="276" w:lineRule="auto"/>
              <w:rPr>
                <w:sz w:val="22"/>
                <w:szCs w:val="20"/>
              </w:rPr>
            </w:pPr>
            <w:r>
              <w:rPr>
                <w:sz w:val="22"/>
                <w:szCs w:val="20"/>
              </w:rPr>
              <w:t xml:space="preserve">- Như thành phần mời dự; </w:t>
            </w:r>
          </w:p>
          <w:p>
            <w:pPr>
              <w:spacing w:line="276" w:lineRule="auto"/>
              <w:jc w:val="both"/>
              <w:rPr>
                <w:sz w:val="22"/>
                <w:szCs w:val="22"/>
              </w:rPr>
            </w:pPr>
            <w:r>
              <w:rPr>
                <w:sz w:val="22"/>
                <w:szCs w:val="22"/>
              </w:rPr>
              <w:t xml:space="preserve">- </w:t>
            </w:r>
            <w:r>
              <w:rPr>
                <w:bCs/>
                <w:iCs/>
                <w:sz w:val="22"/>
                <w:szCs w:val="22"/>
              </w:rPr>
              <w:t>Lưu VT, VHXH</w:t>
            </w:r>
            <w:r>
              <w:rPr>
                <w:sz w:val="22"/>
                <w:szCs w:val="22"/>
              </w:rPr>
              <w:t>.</w:t>
            </w:r>
          </w:p>
          <w:p>
            <w:pPr>
              <w:tabs>
                <w:tab w:val="left" w:pos="142"/>
              </w:tabs>
              <w:spacing w:line="276" w:lineRule="auto"/>
              <w:jc w:val="both"/>
              <w:rPr>
                <w:i/>
                <w:sz w:val="24"/>
                <w:lang w:val="es-ES_tradnl"/>
              </w:rPr>
            </w:pPr>
          </w:p>
        </w:tc>
        <w:tc>
          <w:tcPr>
            <w:tcW w:w="4397" w:type="dxa"/>
          </w:tcPr>
          <w:p>
            <w:pPr>
              <w:jc w:val="center"/>
              <w:rPr>
                <w:b/>
                <w:sz w:val="26"/>
                <w:lang w:val="nl-NL"/>
              </w:rPr>
            </w:pPr>
            <w:r>
              <w:rPr>
                <w:b/>
                <w:sz w:val="26"/>
                <w:lang w:val="nl-NL"/>
              </w:rPr>
              <w:t>TL. CHỦ</w:t>
            </w:r>
            <w:r>
              <w:rPr>
                <w:b/>
                <w:sz w:val="26"/>
                <w:lang w:val="vi-VN"/>
              </w:rPr>
              <w:t xml:space="preserve"> TỊCH </w:t>
            </w:r>
          </w:p>
          <w:p>
            <w:pPr>
              <w:jc w:val="center"/>
              <w:rPr>
                <w:b/>
                <w:sz w:val="26"/>
                <w:lang w:val="vi-VN"/>
              </w:rPr>
            </w:pPr>
            <w:r>
              <w:rPr>
                <w:b/>
                <w:sz w:val="26"/>
                <w:lang w:val="nl-NL"/>
              </w:rPr>
              <w:t>CHÁNH</w:t>
            </w:r>
            <w:r>
              <w:rPr>
                <w:b/>
                <w:sz w:val="26"/>
                <w:lang w:val="vi-VN"/>
              </w:rPr>
              <w:t xml:space="preserve"> VĂN PHÒNG</w:t>
            </w:r>
          </w:p>
          <w:p>
            <w:pPr>
              <w:spacing w:before="60" w:line="276" w:lineRule="auto"/>
              <w:rPr>
                <w:lang w:val="nl-NL"/>
              </w:rPr>
            </w:pPr>
          </w:p>
          <w:p>
            <w:pPr>
              <w:spacing w:before="60" w:line="276" w:lineRule="auto"/>
              <w:rPr>
                <w:lang w:val="nl-NL"/>
              </w:rPr>
            </w:pPr>
          </w:p>
          <w:p>
            <w:pPr>
              <w:spacing w:before="60" w:line="276" w:lineRule="auto"/>
              <w:rPr>
                <w:lang w:val="nl-NL"/>
              </w:rPr>
            </w:pPr>
            <w:bookmarkStart w:id="0" w:name="_GoBack"/>
            <w:bookmarkEnd w:id="0"/>
          </w:p>
          <w:p>
            <w:pPr>
              <w:spacing w:before="60" w:line="276" w:lineRule="auto"/>
              <w:rPr>
                <w:lang w:val="nl-NL"/>
              </w:rPr>
            </w:pPr>
          </w:p>
          <w:p>
            <w:pPr>
              <w:spacing w:before="60" w:line="276" w:lineRule="auto"/>
              <w:jc w:val="center"/>
              <w:rPr>
                <w:b/>
                <w:lang w:val="vi-VN"/>
              </w:rPr>
            </w:pPr>
            <w:r>
              <w:rPr>
                <w:b/>
                <w:lang w:val="nl-NL"/>
              </w:rPr>
              <w:t>Nguyễn Trọng</w:t>
            </w:r>
            <w:r>
              <w:rPr>
                <w:b/>
                <w:lang w:val="vi-VN"/>
              </w:rPr>
              <w:t xml:space="preserve"> Danh</w:t>
            </w:r>
          </w:p>
        </w:tc>
      </w:tr>
    </w:tbl>
    <w:p/>
    <w:sectPr>
      <w:headerReference w:type="default" r:id="rId8"/>
      <w:pgSz w:w="11907" w:h="16840" w:code="9"/>
      <w:pgMar w:top="1134" w:right="851" w:bottom="1134" w:left="1701" w:header="709"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M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altName w:val="Courier New"/>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834184"/>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6848B9"/>
    <w:multiLevelType w:val="hybridMultilevel"/>
    <w:tmpl w:val="61BCE48A"/>
    <w:lvl w:ilvl="0" w:tplc="FD5C4A30">
      <w:numFmt w:val="bullet"/>
      <w:lvlText w:val="-"/>
      <w:lvlJc w:val="left"/>
      <w:pPr>
        <w:ind w:left="2127" w:hanging="360"/>
      </w:pPr>
      <w:rPr>
        <w:rFonts w:ascii="TimesNewRomanPSMT" w:eastAsia="Times New Roman" w:hAnsi="TimesNewRomanPSMT" w:cs="Times New Roman" w:hint="default"/>
      </w:rPr>
    </w:lvl>
    <w:lvl w:ilvl="1" w:tplc="04090003" w:tentative="1">
      <w:start w:val="1"/>
      <w:numFmt w:val="bullet"/>
      <w:lvlText w:val="o"/>
      <w:lvlJc w:val="left"/>
      <w:pPr>
        <w:ind w:left="2847" w:hanging="360"/>
      </w:pPr>
      <w:rPr>
        <w:rFonts w:ascii="Courier New" w:hAnsi="Courier New" w:cs="Courier New" w:hint="default"/>
      </w:rPr>
    </w:lvl>
    <w:lvl w:ilvl="2" w:tplc="04090005" w:tentative="1">
      <w:start w:val="1"/>
      <w:numFmt w:val="bullet"/>
      <w:lvlText w:val=""/>
      <w:lvlJc w:val="left"/>
      <w:pPr>
        <w:ind w:left="3567" w:hanging="360"/>
      </w:pPr>
      <w:rPr>
        <w:rFonts w:ascii="Wingdings" w:hAnsi="Wingdings" w:hint="default"/>
      </w:rPr>
    </w:lvl>
    <w:lvl w:ilvl="3" w:tplc="04090001" w:tentative="1">
      <w:start w:val="1"/>
      <w:numFmt w:val="bullet"/>
      <w:lvlText w:val=""/>
      <w:lvlJc w:val="left"/>
      <w:pPr>
        <w:ind w:left="4287" w:hanging="360"/>
      </w:pPr>
      <w:rPr>
        <w:rFonts w:ascii="Symbol" w:hAnsi="Symbol" w:hint="default"/>
      </w:rPr>
    </w:lvl>
    <w:lvl w:ilvl="4" w:tplc="04090003" w:tentative="1">
      <w:start w:val="1"/>
      <w:numFmt w:val="bullet"/>
      <w:lvlText w:val="o"/>
      <w:lvlJc w:val="left"/>
      <w:pPr>
        <w:ind w:left="5007" w:hanging="360"/>
      </w:pPr>
      <w:rPr>
        <w:rFonts w:ascii="Courier New" w:hAnsi="Courier New" w:cs="Courier New" w:hint="default"/>
      </w:rPr>
    </w:lvl>
    <w:lvl w:ilvl="5" w:tplc="04090005" w:tentative="1">
      <w:start w:val="1"/>
      <w:numFmt w:val="bullet"/>
      <w:lvlText w:val=""/>
      <w:lvlJc w:val="left"/>
      <w:pPr>
        <w:ind w:left="5727" w:hanging="360"/>
      </w:pPr>
      <w:rPr>
        <w:rFonts w:ascii="Wingdings" w:hAnsi="Wingdings" w:hint="default"/>
      </w:rPr>
    </w:lvl>
    <w:lvl w:ilvl="6" w:tplc="04090001" w:tentative="1">
      <w:start w:val="1"/>
      <w:numFmt w:val="bullet"/>
      <w:lvlText w:val=""/>
      <w:lvlJc w:val="left"/>
      <w:pPr>
        <w:ind w:left="6447" w:hanging="360"/>
      </w:pPr>
      <w:rPr>
        <w:rFonts w:ascii="Symbol" w:hAnsi="Symbol" w:hint="default"/>
      </w:rPr>
    </w:lvl>
    <w:lvl w:ilvl="7" w:tplc="04090003" w:tentative="1">
      <w:start w:val="1"/>
      <w:numFmt w:val="bullet"/>
      <w:lvlText w:val="o"/>
      <w:lvlJc w:val="left"/>
      <w:pPr>
        <w:ind w:left="7167" w:hanging="360"/>
      </w:pPr>
      <w:rPr>
        <w:rFonts w:ascii="Courier New" w:hAnsi="Courier New" w:cs="Courier New" w:hint="default"/>
      </w:rPr>
    </w:lvl>
    <w:lvl w:ilvl="8" w:tplc="04090005" w:tentative="1">
      <w:start w:val="1"/>
      <w:numFmt w:val="bullet"/>
      <w:lvlText w:val=""/>
      <w:lvlJc w:val="left"/>
      <w:pPr>
        <w:ind w:left="7887" w:hanging="360"/>
      </w:pPr>
      <w:rPr>
        <w:rFonts w:ascii="Wingdings" w:hAnsi="Wingdings" w:hint="default"/>
      </w:rPr>
    </w:lvl>
  </w:abstractNum>
  <w:abstractNum w:abstractNumId="1" w15:restartNumberingAfterBreak="0">
    <w:nsid w:val="46B85439"/>
    <w:multiLevelType w:val="multilevel"/>
    <w:tmpl w:val="C184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F9147D"/>
    <w:multiLevelType w:val="multilevel"/>
    <w:tmpl w:val="577E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6B2224"/>
    <w:multiLevelType w:val="hybridMultilevel"/>
    <w:tmpl w:val="867A993C"/>
    <w:lvl w:ilvl="0" w:tplc="7E700560">
      <w:numFmt w:val="bullet"/>
      <w:lvlText w:val="-"/>
      <w:lvlJc w:val="left"/>
      <w:pPr>
        <w:ind w:left="720" w:hanging="360"/>
      </w:pPr>
      <w:rPr>
        <w:rFonts w:ascii="TimesNewRomanPSMT" w:eastAsia="Times New Roman" w:hAnsi="TimesNewRomanPS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205720-4D7E-471E-AD36-52FB7E4BF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eastAsia="Times New Roman" w:cs="Times New Roman"/>
      <w:color w:val="000000"/>
      <w:szCs w:val="28"/>
    </w:rPr>
  </w:style>
  <w:style w:type="paragraph" w:styleId="Heading1">
    <w:name w:val="heading 1"/>
    <w:basedOn w:val="Normal"/>
    <w:next w:val="Normal"/>
    <w:link w:val="Heading1Char"/>
    <w:qFormat/>
    <w:pPr>
      <w:keepNext/>
      <w:jc w:val="center"/>
      <w:outlineLvl w:val="0"/>
    </w:pPr>
    <w:rPr>
      <w:rFonts w:ascii=".VnTimeH" w:hAnsi=".VnTimeH"/>
      <w:b/>
      <w:color w:val="auto"/>
      <w:sz w:val="2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TimeH" w:eastAsia="Times New Roman" w:hAnsi=".VnTimeH" w:cs="Times New Roman"/>
      <w:b/>
      <w:sz w:val="22"/>
      <w:szCs w:val="20"/>
      <w:lang w:val="en-GB"/>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color w:val="000000"/>
      <w:szCs w:val="28"/>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styleId="NormalWeb">
    <w:name w:val="Normal (Web)"/>
    <w:basedOn w:val="Normal"/>
    <w:uiPriority w:val="99"/>
    <w:semiHidden/>
    <w:unhideWhenUsed/>
    <w:rPr>
      <w:sz w:val="24"/>
      <w:szCs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281733">
      <w:bodyDiv w:val="1"/>
      <w:marLeft w:val="0"/>
      <w:marRight w:val="0"/>
      <w:marTop w:val="0"/>
      <w:marBottom w:val="0"/>
      <w:divBdr>
        <w:top w:val="none" w:sz="0" w:space="0" w:color="auto"/>
        <w:left w:val="none" w:sz="0" w:space="0" w:color="auto"/>
        <w:bottom w:val="none" w:sz="0" w:space="0" w:color="auto"/>
        <w:right w:val="none" w:sz="0" w:space="0" w:color="auto"/>
      </w:divBdr>
    </w:div>
    <w:div w:id="157446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D9CDA-064A-4ED8-A6E7-BDCE954A8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36</cp:revision>
  <dcterms:created xsi:type="dcterms:W3CDTF">2026-10-26T03:05:00Z</dcterms:created>
  <dcterms:modified xsi:type="dcterms:W3CDTF">2026-10-27T00:46:00Z</dcterms:modified>
</cp:coreProperties>
</file>